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A5" w:rsidRPr="00603AB9" w:rsidRDefault="00654DA5" w:rsidP="00497A7E">
      <w:pPr>
        <w:pStyle w:val="SemEspaamento"/>
      </w:pPr>
    </w:p>
    <w:tbl>
      <w:tblPr>
        <w:tblpPr w:leftFromText="142" w:rightFromText="142" w:vertAnchor="page" w:tblpXSpec="center" w:tblpYSpec="center"/>
        <w:tblOverlap w:val="neve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943"/>
        <w:gridCol w:w="6946"/>
      </w:tblGrid>
      <w:tr w:rsidR="00603AB9" w:rsidRPr="00603AB9" w:rsidTr="00160AF8">
        <w:trPr>
          <w:trHeight w:val="2963"/>
        </w:trPr>
        <w:tc>
          <w:tcPr>
            <w:tcW w:w="9889" w:type="dxa"/>
            <w:gridSpan w:val="2"/>
            <w:vAlign w:val="center"/>
          </w:tcPr>
          <w:p w:rsidR="00654DA5" w:rsidRPr="00924516" w:rsidRDefault="00654DA5" w:rsidP="00160AF8">
            <w:pPr>
              <w:pStyle w:val="Cabealho"/>
              <w:tabs>
                <w:tab w:val="clear" w:pos="4419"/>
                <w:tab w:val="clear" w:pos="8838"/>
              </w:tabs>
              <w:spacing w:before="120" w:after="120"/>
              <w:ind w:left="624" w:hanging="567"/>
              <w:jc w:val="center"/>
              <w:rPr>
                <w:rFonts w:ascii="Verdana" w:hAnsi="Verdana"/>
                <w:b/>
                <w:bCs/>
                <w:sz w:val="32"/>
                <w:szCs w:val="32"/>
                <w:u w:val="single"/>
              </w:rPr>
            </w:pPr>
            <w:r w:rsidRPr="00924516">
              <w:rPr>
                <w:rFonts w:ascii="Verdana" w:hAnsi="Verdana"/>
                <w:b/>
                <w:bCs/>
                <w:color w:val="FF0000"/>
                <w:sz w:val="32"/>
                <w:szCs w:val="32"/>
                <w:u w:val="single"/>
              </w:rPr>
              <w:t>EDITAL DE LICITAÇÃO</w:t>
            </w:r>
            <w:r w:rsidRPr="00924516">
              <w:rPr>
                <w:rFonts w:ascii="Verdana" w:hAnsi="Verdana"/>
                <w:b/>
                <w:bCs/>
                <w:sz w:val="32"/>
                <w:szCs w:val="32"/>
                <w:u w:val="single"/>
              </w:rPr>
              <w:t xml:space="preserve"> </w:t>
            </w:r>
          </w:p>
          <w:p w:rsidR="00654DA5" w:rsidRPr="00603AB9" w:rsidRDefault="00654DA5" w:rsidP="00654DA5">
            <w:pPr>
              <w:pStyle w:val="Cabealho"/>
              <w:tabs>
                <w:tab w:val="clear" w:pos="4419"/>
                <w:tab w:val="clear" w:pos="8838"/>
              </w:tabs>
              <w:spacing w:before="120" w:after="120"/>
              <w:ind w:left="624" w:hanging="567"/>
              <w:jc w:val="center"/>
              <w:rPr>
                <w:rFonts w:ascii="Verdana" w:hAnsi="Verdana"/>
                <w:b/>
                <w:bCs/>
                <w:sz w:val="18"/>
                <w:szCs w:val="18"/>
              </w:rPr>
            </w:pPr>
            <w:r w:rsidRPr="00603AB9">
              <w:rPr>
                <w:rFonts w:ascii="Verdana" w:hAnsi="Verdana" w:cs="Arial"/>
                <w:noProof/>
                <w:sz w:val="18"/>
                <w:szCs w:val="18"/>
              </w:rPr>
              <w:drawing>
                <wp:anchor distT="0" distB="0" distL="114300" distR="114300" simplePos="0" relativeHeight="251665408" behindDoc="1" locked="0" layoutInCell="1" allowOverlap="1">
                  <wp:simplePos x="0" y="0"/>
                  <wp:positionH relativeFrom="column">
                    <wp:posOffset>4873625</wp:posOffset>
                  </wp:positionH>
                  <wp:positionV relativeFrom="paragraph">
                    <wp:posOffset>219075</wp:posOffset>
                  </wp:positionV>
                  <wp:extent cx="1200150" cy="409575"/>
                  <wp:effectExtent l="0" t="0" r="0" b="0"/>
                  <wp:wrapNone/>
                  <wp:docPr id="6" name="Imagem 6"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AO PRO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409575"/>
                          </a:xfrm>
                          <a:prstGeom prst="rect">
                            <a:avLst/>
                          </a:prstGeom>
                          <a:noFill/>
                          <a:ln>
                            <a:noFill/>
                          </a:ln>
                        </pic:spPr>
                      </pic:pic>
                    </a:graphicData>
                  </a:graphic>
                </wp:anchor>
              </w:drawing>
            </w:r>
            <w:r w:rsidRPr="00603AB9">
              <w:rPr>
                <w:rFonts w:ascii="Verdana" w:hAnsi="Verdana" w:cs="Arial"/>
                <w:noProof/>
                <w:sz w:val="18"/>
                <w:szCs w:val="18"/>
              </w:rPr>
              <w:drawing>
                <wp:anchor distT="0" distB="0" distL="114300" distR="114300" simplePos="0" relativeHeight="251663360" behindDoc="1" locked="0" layoutInCell="1" allowOverlap="1">
                  <wp:simplePos x="0" y="0"/>
                  <wp:positionH relativeFrom="column">
                    <wp:posOffset>304800</wp:posOffset>
                  </wp:positionH>
                  <wp:positionV relativeFrom="paragraph">
                    <wp:posOffset>219075</wp:posOffset>
                  </wp:positionV>
                  <wp:extent cx="898525" cy="483870"/>
                  <wp:effectExtent l="0" t="0" r="0" b="0"/>
                  <wp:wrapNone/>
                  <wp:docPr id="5" name="Imagem 5"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anchor>
              </w:drawing>
            </w:r>
          </w:p>
          <w:p w:rsidR="00654DA5" w:rsidRPr="00603AB9" w:rsidRDefault="00654DA5" w:rsidP="00654DA5">
            <w:pPr>
              <w:pStyle w:val="Ttulo1"/>
              <w:spacing w:before="120" w:after="120"/>
              <w:ind w:left="624" w:hanging="567"/>
              <w:rPr>
                <w:rFonts w:ascii="Verdana" w:hAnsi="Verdana" w:cs="Arial"/>
              </w:rPr>
            </w:pPr>
            <w:r w:rsidRPr="00603AB9">
              <w:rPr>
                <w:rFonts w:ascii="Verdana" w:hAnsi="Verdana" w:cs="Arial"/>
              </w:rPr>
              <w:t xml:space="preserve">PREGÃO ELETRÔNICO Nº </w:t>
            </w:r>
            <w:r w:rsidR="005650E9">
              <w:rPr>
                <w:rFonts w:ascii="Verdana" w:hAnsi="Verdana" w:cs="Arial"/>
              </w:rPr>
              <w:t>110/2018/AD</w:t>
            </w:r>
          </w:p>
          <w:p w:rsidR="00654DA5" w:rsidRPr="00603AB9" w:rsidRDefault="00654DA5" w:rsidP="00654DA5">
            <w:pPr>
              <w:rPr>
                <w:rFonts w:ascii="Verdana" w:hAnsi="Verdana"/>
                <w:sz w:val="18"/>
                <w:szCs w:val="18"/>
                <w:lang w:eastAsia="pt-BR"/>
              </w:rPr>
            </w:pPr>
          </w:p>
          <w:p w:rsidR="00654DA5" w:rsidRPr="00603AB9" w:rsidRDefault="00654DA5" w:rsidP="00160AF8">
            <w:pPr>
              <w:spacing w:before="120" w:after="120"/>
              <w:ind w:left="624" w:hanging="567"/>
              <w:jc w:val="center"/>
              <w:rPr>
                <w:rFonts w:ascii="Verdana" w:hAnsi="Verdana" w:cs="Arial"/>
                <w:b/>
                <w:sz w:val="18"/>
                <w:szCs w:val="18"/>
              </w:rPr>
            </w:pPr>
            <w:r w:rsidRPr="00603AB9">
              <w:rPr>
                <w:rFonts w:ascii="Verdana" w:hAnsi="Verdana" w:cs="Arial"/>
                <w:b/>
                <w:sz w:val="18"/>
                <w:szCs w:val="18"/>
              </w:rPr>
              <w:t xml:space="preserve">PROCESSO Nº </w:t>
            </w:r>
            <w:r w:rsidR="005650E9">
              <w:rPr>
                <w:rFonts w:ascii="Verdana" w:hAnsi="Verdana" w:cs="Arial"/>
                <w:b/>
                <w:sz w:val="18"/>
                <w:szCs w:val="18"/>
              </w:rPr>
              <w:t>23069.022.820/2017-10</w:t>
            </w:r>
          </w:p>
          <w:p w:rsidR="00654DA5" w:rsidRPr="00AB35A2" w:rsidRDefault="00654DA5" w:rsidP="00AB35A2">
            <w:pPr>
              <w:spacing w:before="120" w:after="120"/>
              <w:jc w:val="center"/>
              <w:rPr>
                <w:rFonts w:ascii="Verdana" w:hAnsi="Verdana" w:cs="Arial"/>
                <w:b/>
                <w:color w:val="FF0000"/>
                <w:sz w:val="18"/>
                <w:szCs w:val="18"/>
              </w:rPr>
            </w:pPr>
          </w:p>
        </w:tc>
      </w:tr>
      <w:tr w:rsidR="00603AB9" w:rsidRPr="00603AB9" w:rsidTr="00160AF8">
        <w:trPr>
          <w:trHeight w:val="1176"/>
        </w:trPr>
        <w:tc>
          <w:tcPr>
            <w:tcW w:w="2943" w:type="dxa"/>
            <w:vAlign w:val="center"/>
          </w:tcPr>
          <w:p w:rsidR="00654DA5" w:rsidRPr="00603AB9" w:rsidRDefault="00654DA5" w:rsidP="00160AF8">
            <w:pPr>
              <w:spacing w:before="120" w:after="120"/>
              <w:ind w:left="624" w:hanging="567"/>
              <w:jc w:val="center"/>
              <w:rPr>
                <w:rFonts w:ascii="Verdana" w:hAnsi="Verdana" w:cs="Arial"/>
                <w:sz w:val="18"/>
                <w:szCs w:val="18"/>
              </w:rPr>
            </w:pPr>
            <w:r w:rsidRPr="00603AB9">
              <w:rPr>
                <w:rFonts w:ascii="Verdana" w:hAnsi="Verdana" w:cs="Arial"/>
                <w:b/>
                <w:bCs/>
                <w:sz w:val="18"/>
                <w:szCs w:val="18"/>
              </w:rPr>
              <w:t>OBJETO</w:t>
            </w:r>
          </w:p>
        </w:tc>
        <w:tc>
          <w:tcPr>
            <w:tcW w:w="6946" w:type="dxa"/>
            <w:vAlign w:val="bottom"/>
          </w:tcPr>
          <w:p w:rsidR="00654DA5" w:rsidRPr="00221F45" w:rsidRDefault="00654DA5" w:rsidP="007034C2">
            <w:pPr>
              <w:pStyle w:val="Recuodecorpodetexto2"/>
              <w:spacing w:line="240" w:lineRule="auto"/>
              <w:ind w:left="0"/>
              <w:jc w:val="both"/>
              <w:rPr>
                <w:rFonts w:ascii="Verdana" w:hAnsi="Verdana"/>
                <w:i/>
                <w:sz w:val="18"/>
                <w:szCs w:val="18"/>
              </w:rPr>
            </w:pPr>
            <w:r w:rsidRPr="00221F45">
              <w:rPr>
                <w:rFonts w:ascii="Verdana" w:eastAsiaTheme="majorEastAsia" w:hAnsi="Verdana" w:cstheme="majorBidi"/>
                <w:iCs/>
                <w:sz w:val="18"/>
                <w:szCs w:val="18"/>
              </w:rPr>
              <w:t>A presente licitação tem por objeto a</w:t>
            </w:r>
            <w:r w:rsidR="006A57F7" w:rsidRPr="00221F45">
              <w:rPr>
                <w:rFonts w:ascii="Verdana" w:eastAsiaTheme="majorEastAsia" w:hAnsi="Verdana" w:cstheme="majorBidi"/>
                <w:iCs/>
                <w:sz w:val="18"/>
                <w:szCs w:val="18"/>
              </w:rPr>
              <w:t xml:space="preserve"> </w:t>
            </w:r>
            <w:r w:rsidR="00101A2F" w:rsidRPr="00221F45">
              <w:rPr>
                <w:rFonts w:ascii="Verdana" w:eastAsiaTheme="majorEastAsia" w:hAnsi="Verdana" w:cstheme="majorBidi"/>
                <w:iCs/>
                <w:sz w:val="18"/>
                <w:szCs w:val="18"/>
              </w:rPr>
              <w:t xml:space="preserve">contratação de empresa especializada </w:t>
            </w:r>
            <w:r w:rsidR="00221F45" w:rsidRPr="00221F45">
              <w:rPr>
                <w:rFonts w:ascii="Verdana" w:hAnsi="Verdana" w:cs="Cambria"/>
                <w:sz w:val="18"/>
                <w:szCs w:val="18"/>
              </w:rPr>
              <w:t>para a prestação de serviços técnicos continuados de manutenção, conservação e preservação de áreas verdes, gramados, jardins internos e externos, vias pavimentadas e sem pavimentação, limpeza de telhados, calhas, encostas e sistemas de captação e drenagem de águas pluviais, nas diversas Unidades da Universidade Federal Fluminense</w:t>
            </w:r>
            <w:r w:rsidR="00221F45" w:rsidRPr="00221F45">
              <w:rPr>
                <w:rFonts w:ascii="Verdana" w:hAnsi="Verdana" w:cs="Cambria"/>
                <w:i/>
                <w:iCs/>
                <w:sz w:val="18"/>
                <w:szCs w:val="18"/>
              </w:rPr>
              <w:t>,</w:t>
            </w:r>
            <w:r w:rsidR="00221F45" w:rsidRPr="00221F45">
              <w:rPr>
                <w:rFonts w:ascii="Verdana" w:hAnsi="Verdana" w:cs="Cambria"/>
                <w:iCs/>
                <w:sz w:val="18"/>
                <w:szCs w:val="18"/>
              </w:rPr>
              <w:t xml:space="preserve"> situadas nos Campi Universitários no Estado do Rio de Janeiro</w:t>
            </w:r>
            <w:r w:rsidRPr="00221F45">
              <w:rPr>
                <w:rFonts w:ascii="Verdana" w:eastAsiaTheme="majorEastAsia" w:hAnsi="Verdana" w:cstheme="majorBidi"/>
                <w:iCs/>
                <w:sz w:val="18"/>
                <w:szCs w:val="18"/>
              </w:rPr>
              <w:t>, conforme Termo de Referência e Anexos a este edital.</w:t>
            </w:r>
          </w:p>
        </w:tc>
      </w:tr>
      <w:tr w:rsidR="00603AB9" w:rsidRPr="00603AB9" w:rsidTr="00160AF8">
        <w:trPr>
          <w:trHeight w:val="903"/>
        </w:trPr>
        <w:tc>
          <w:tcPr>
            <w:tcW w:w="2943" w:type="dxa"/>
            <w:vAlign w:val="center"/>
          </w:tcPr>
          <w:p w:rsidR="00654DA5" w:rsidRPr="00603AB9" w:rsidRDefault="00654DA5" w:rsidP="00160AF8">
            <w:pPr>
              <w:spacing w:before="120" w:after="120"/>
              <w:ind w:left="624" w:hanging="567"/>
              <w:jc w:val="center"/>
              <w:rPr>
                <w:rFonts w:ascii="Verdana" w:hAnsi="Verdana" w:cs="Arial"/>
                <w:b/>
                <w:sz w:val="18"/>
                <w:szCs w:val="18"/>
              </w:rPr>
            </w:pPr>
            <w:r w:rsidRPr="00603AB9">
              <w:rPr>
                <w:rFonts w:ascii="Verdana" w:hAnsi="Verdana"/>
                <w:b/>
                <w:sz w:val="18"/>
                <w:szCs w:val="18"/>
              </w:rPr>
              <w:t>RECEBIMENTO DAS PROPOSTAS</w:t>
            </w:r>
          </w:p>
        </w:tc>
        <w:tc>
          <w:tcPr>
            <w:tcW w:w="6946" w:type="dxa"/>
            <w:vAlign w:val="center"/>
          </w:tcPr>
          <w:p w:rsidR="00654DA5" w:rsidRPr="00603AB9" w:rsidRDefault="00654DA5" w:rsidP="00160AF8">
            <w:pPr>
              <w:pStyle w:val="Ttulo9"/>
              <w:spacing w:before="120" w:after="120"/>
              <w:ind w:hanging="19"/>
              <w:jc w:val="both"/>
              <w:rPr>
                <w:rFonts w:ascii="Verdana" w:hAnsi="Verdana"/>
                <w:i w:val="0"/>
                <w:color w:val="auto"/>
                <w:sz w:val="18"/>
                <w:szCs w:val="18"/>
              </w:rPr>
            </w:pPr>
            <w:r w:rsidRPr="00603AB9">
              <w:rPr>
                <w:rFonts w:ascii="Verdana" w:hAnsi="Verdana"/>
                <w:i w:val="0"/>
                <w:color w:val="auto"/>
                <w:sz w:val="18"/>
                <w:szCs w:val="18"/>
              </w:rPr>
              <w:t xml:space="preserve">A partir da data de divulgação do Edital no site </w:t>
            </w:r>
            <w:hyperlink r:id="rId11" w:history="1">
              <w:r w:rsidRPr="00603AB9">
                <w:rPr>
                  <w:rStyle w:val="Hyperlink"/>
                  <w:rFonts w:ascii="Verdana" w:hAnsi="Verdana" w:cs="Arial"/>
                  <w:i w:val="0"/>
                  <w:color w:val="auto"/>
                  <w:sz w:val="18"/>
                  <w:szCs w:val="18"/>
                </w:rPr>
                <w:t>www.comprasnet.gov.br</w:t>
              </w:r>
            </w:hyperlink>
            <w:r w:rsidRPr="00603AB9">
              <w:rPr>
                <w:rFonts w:ascii="Verdana" w:hAnsi="Verdana"/>
                <w:i w:val="0"/>
                <w:color w:val="auto"/>
                <w:sz w:val="18"/>
                <w:szCs w:val="18"/>
              </w:rPr>
              <w:t xml:space="preserve"> até a data e horário de realização da sessão pública.</w:t>
            </w:r>
          </w:p>
        </w:tc>
      </w:tr>
      <w:tr w:rsidR="00603AB9" w:rsidRPr="00603AB9" w:rsidTr="00160AF8">
        <w:trPr>
          <w:trHeight w:val="1104"/>
        </w:trPr>
        <w:tc>
          <w:tcPr>
            <w:tcW w:w="2943" w:type="dxa"/>
            <w:vAlign w:val="center"/>
          </w:tcPr>
          <w:p w:rsidR="00654DA5" w:rsidRPr="00603AB9" w:rsidRDefault="00654DA5" w:rsidP="00160AF8">
            <w:pPr>
              <w:spacing w:before="120" w:after="120"/>
              <w:ind w:left="624" w:hanging="567"/>
              <w:jc w:val="center"/>
              <w:rPr>
                <w:rFonts w:ascii="Verdana" w:hAnsi="Verdana" w:cs="Arial"/>
                <w:b/>
                <w:sz w:val="18"/>
                <w:szCs w:val="18"/>
              </w:rPr>
            </w:pPr>
            <w:r w:rsidRPr="00603AB9">
              <w:rPr>
                <w:rFonts w:ascii="Verdana" w:hAnsi="Verdana"/>
                <w:b/>
                <w:sz w:val="18"/>
                <w:szCs w:val="18"/>
              </w:rPr>
              <w:t>DATA ABERTURA DAS PROPOSTAS</w:t>
            </w:r>
          </w:p>
        </w:tc>
        <w:tc>
          <w:tcPr>
            <w:tcW w:w="6946" w:type="dxa"/>
            <w:vAlign w:val="center"/>
          </w:tcPr>
          <w:p w:rsidR="00654DA5" w:rsidRPr="00603AB9" w:rsidRDefault="00654DA5" w:rsidP="00AF233E">
            <w:pPr>
              <w:spacing w:before="120" w:after="120"/>
              <w:ind w:hanging="25"/>
              <w:jc w:val="both"/>
              <w:rPr>
                <w:rFonts w:ascii="Verdana" w:hAnsi="Verdana" w:cs="Arial"/>
                <w:sz w:val="18"/>
                <w:szCs w:val="18"/>
              </w:rPr>
            </w:pPr>
            <w:r w:rsidRPr="00603AB9">
              <w:rPr>
                <w:rFonts w:ascii="Verdana" w:hAnsi="Verdana"/>
                <w:sz w:val="18"/>
                <w:szCs w:val="18"/>
              </w:rPr>
              <w:t xml:space="preserve">Sessão Pública a ser realizada no endereço eletrônico informado no edital, às </w:t>
            </w:r>
            <w:r w:rsidRPr="00AF233E">
              <w:rPr>
                <w:rFonts w:ascii="Verdana" w:hAnsi="Verdana"/>
                <w:b/>
                <w:sz w:val="18"/>
                <w:szCs w:val="18"/>
              </w:rPr>
              <w:t>10h</w:t>
            </w:r>
            <w:r w:rsidRPr="00603AB9">
              <w:rPr>
                <w:rFonts w:ascii="Verdana" w:hAnsi="Verdana"/>
                <w:sz w:val="18"/>
                <w:szCs w:val="18"/>
              </w:rPr>
              <w:t xml:space="preserve"> do dia </w:t>
            </w:r>
            <w:bookmarkStart w:id="0" w:name="_GoBack"/>
            <w:r w:rsidR="00AF233E" w:rsidRPr="00AF233E">
              <w:rPr>
                <w:rFonts w:ascii="Verdana" w:hAnsi="Verdana"/>
                <w:b/>
                <w:sz w:val="18"/>
                <w:szCs w:val="18"/>
              </w:rPr>
              <w:t>17/JAN/2019</w:t>
            </w:r>
            <w:bookmarkEnd w:id="0"/>
            <w:r w:rsidRPr="00603AB9">
              <w:rPr>
                <w:rFonts w:ascii="Verdana" w:hAnsi="Verdana"/>
                <w:sz w:val="18"/>
                <w:szCs w:val="18"/>
              </w:rPr>
              <w:t>.</w:t>
            </w:r>
          </w:p>
        </w:tc>
      </w:tr>
      <w:tr w:rsidR="00603AB9" w:rsidRPr="00603AB9" w:rsidTr="00160AF8">
        <w:trPr>
          <w:trHeight w:val="2042"/>
        </w:trPr>
        <w:tc>
          <w:tcPr>
            <w:tcW w:w="2943" w:type="dxa"/>
            <w:vAlign w:val="center"/>
          </w:tcPr>
          <w:p w:rsidR="00654DA5" w:rsidRPr="00603AB9" w:rsidRDefault="00654DA5" w:rsidP="00160AF8">
            <w:pPr>
              <w:overflowPunct w:val="0"/>
              <w:adjustRightInd w:val="0"/>
              <w:spacing w:before="120" w:after="120"/>
              <w:ind w:left="624" w:hanging="567"/>
              <w:jc w:val="center"/>
              <w:rPr>
                <w:rFonts w:ascii="Verdana" w:hAnsi="Verdana" w:cs="Arial"/>
                <w:b/>
                <w:bCs/>
                <w:sz w:val="18"/>
                <w:szCs w:val="18"/>
              </w:rPr>
            </w:pPr>
            <w:r w:rsidRPr="00603AB9">
              <w:rPr>
                <w:rFonts w:ascii="Verdana" w:hAnsi="Verdana" w:cs="Arial"/>
                <w:b/>
                <w:bCs/>
                <w:sz w:val="18"/>
                <w:szCs w:val="18"/>
              </w:rPr>
              <w:t>ENDEREÇO</w:t>
            </w:r>
          </w:p>
        </w:tc>
        <w:tc>
          <w:tcPr>
            <w:tcW w:w="6946" w:type="dxa"/>
            <w:vAlign w:val="center"/>
          </w:tcPr>
          <w:p w:rsidR="00654DA5" w:rsidRPr="00603AB9" w:rsidRDefault="00654DA5" w:rsidP="00160AF8">
            <w:pPr>
              <w:pStyle w:val="Ttulo9"/>
              <w:spacing w:before="120" w:after="120"/>
              <w:ind w:hanging="25"/>
              <w:jc w:val="both"/>
              <w:rPr>
                <w:rFonts w:ascii="Verdana" w:hAnsi="Verdana"/>
                <w:i w:val="0"/>
                <w:color w:val="auto"/>
                <w:sz w:val="18"/>
                <w:szCs w:val="18"/>
              </w:rPr>
            </w:pPr>
            <w:r w:rsidRPr="00603AB9">
              <w:rPr>
                <w:rFonts w:ascii="Verdana" w:hAnsi="Verdana"/>
                <w:i w:val="0"/>
                <w:color w:val="auto"/>
                <w:sz w:val="18"/>
                <w:szCs w:val="18"/>
              </w:rPr>
              <w:t>Universidade Federal Fluminense</w:t>
            </w:r>
          </w:p>
          <w:p w:rsidR="00654DA5" w:rsidRPr="00603AB9" w:rsidRDefault="00654DA5" w:rsidP="00160AF8">
            <w:pPr>
              <w:pStyle w:val="Ttulo9"/>
              <w:spacing w:before="120" w:after="120"/>
              <w:ind w:hanging="25"/>
              <w:jc w:val="both"/>
              <w:rPr>
                <w:rFonts w:ascii="Verdana" w:hAnsi="Verdana"/>
                <w:i w:val="0"/>
                <w:color w:val="auto"/>
                <w:sz w:val="18"/>
                <w:szCs w:val="18"/>
              </w:rPr>
            </w:pPr>
            <w:r w:rsidRPr="00603AB9">
              <w:rPr>
                <w:rFonts w:ascii="Verdana" w:hAnsi="Verdana"/>
                <w:i w:val="0"/>
                <w:color w:val="auto"/>
                <w:sz w:val="18"/>
                <w:szCs w:val="18"/>
              </w:rPr>
              <w:t>Pró-Reitoria de Administração</w:t>
            </w:r>
          </w:p>
          <w:p w:rsidR="00654DA5" w:rsidRPr="00603AB9" w:rsidRDefault="00654DA5" w:rsidP="00160AF8">
            <w:pPr>
              <w:pStyle w:val="Ttulo9"/>
              <w:spacing w:before="120" w:after="120"/>
              <w:ind w:hanging="25"/>
              <w:jc w:val="both"/>
              <w:rPr>
                <w:rFonts w:ascii="Verdana" w:hAnsi="Verdana"/>
                <w:i w:val="0"/>
                <w:color w:val="auto"/>
                <w:sz w:val="18"/>
                <w:szCs w:val="18"/>
              </w:rPr>
            </w:pPr>
            <w:r w:rsidRPr="00603AB9">
              <w:rPr>
                <w:rFonts w:ascii="Verdana" w:hAnsi="Verdana"/>
                <w:i w:val="0"/>
                <w:color w:val="auto"/>
                <w:sz w:val="18"/>
                <w:szCs w:val="18"/>
              </w:rPr>
              <w:t>Coordenação de Licitação</w:t>
            </w:r>
          </w:p>
          <w:p w:rsidR="00654DA5" w:rsidRPr="00603AB9" w:rsidRDefault="00654DA5" w:rsidP="00160AF8">
            <w:pPr>
              <w:rPr>
                <w:rFonts w:ascii="Verdana" w:hAnsi="Verdana"/>
                <w:sz w:val="18"/>
                <w:szCs w:val="18"/>
              </w:rPr>
            </w:pPr>
            <w:r w:rsidRPr="00603AB9">
              <w:rPr>
                <w:rFonts w:ascii="Verdana" w:hAnsi="Verdana"/>
                <w:sz w:val="18"/>
                <w:szCs w:val="18"/>
              </w:rPr>
              <w:t>UASG: 150182</w:t>
            </w:r>
          </w:p>
          <w:p w:rsidR="00654DA5" w:rsidRPr="00603AB9" w:rsidRDefault="00654DA5" w:rsidP="00160AF8">
            <w:pPr>
              <w:pStyle w:val="Ttulo9"/>
              <w:spacing w:before="120" w:after="120"/>
              <w:ind w:hanging="25"/>
              <w:jc w:val="both"/>
              <w:rPr>
                <w:rFonts w:ascii="Verdana" w:hAnsi="Verdana"/>
                <w:i w:val="0"/>
                <w:color w:val="auto"/>
                <w:sz w:val="18"/>
                <w:szCs w:val="18"/>
              </w:rPr>
            </w:pPr>
            <w:r w:rsidRPr="00603AB9">
              <w:rPr>
                <w:rFonts w:ascii="Verdana" w:hAnsi="Verdana"/>
                <w:i w:val="0"/>
                <w:color w:val="auto"/>
                <w:sz w:val="18"/>
                <w:szCs w:val="18"/>
              </w:rPr>
              <w:t xml:space="preserve">Rua Miguel de Frias n.º 09, Bairro Icaraí, Niterói </w:t>
            </w:r>
            <w:r w:rsidR="00AB35A2">
              <w:rPr>
                <w:rFonts w:ascii="Verdana" w:hAnsi="Verdana"/>
                <w:i w:val="0"/>
                <w:color w:val="auto"/>
                <w:sz w:val="18"/>
                <w:szCs w:val="18"/>
              </w:rPr>
              <w:t>–</w:t>
            </w:r>
            <w:r w:rsidRPr="00603AB9">
              <w:rPr>
                <w:rFonts w:ascii="Verdana" w:hAnsi="Verdana"/>
                <w:i w:val="0"/>
                <w:color w:val="auto"/>
                <w:sz w:val="18"/>
                <w:szCs w:val="18"/>
              </w:rPr>
              <w:t xml:space="preserve"> </w:t>
            </w:r>
            <w:proofErr w:type="gramStart"/>
            <w:r w:rsidRPr="00603AB9">
              <w:rPr>
                <w:rFonts w:ascii="Verdana" w:hAnsi="Verdana"/>
                <w:i w:val="0"/>
                <w:color w:val="auto"/>
                <w:sz w:val="18"/>
                <w:szCs w:val="18"/>
              </w:rPr>
              <w:t>RJ</w:t>
            </w:r>
            <w:proofErr w:type="gramEnd"/>
          </w:p>
          <w:p w:rsidR="00654DA5" w:rsidRPr="00603AB9" w:rsidRDefault="00654DA5" w:rsidP="00160AF8">
            <w:pPr>
              <w:pStyle w:val="Ttulo9"/>
              <w:spacing w:before="120" w:after="120"/>
              <w:ind w:hanging="25"/>
              <w:jc w:val="both"/>
              <w:rPr>
                <w:rFonts w:ascii="Verdana" w:hAnsi="Verdana"/>
                <w:i w:val="0"/>
                <w:color w:val="auto"/>
                <w:sz w:val="18"/>
                <w:szCs w:val="18"/>
              </w:rPr>
            </w:pPr>
            <w:r w:rsidRPr="00603AB9">
              <w:rPr>
                <w:rFonts w:ascii="Verdana" w:hAnsi="Verdana"/>
                <w:i w:val="0"/>
                <w:color w:val="auto"/>
                <w:sz w:val="18"/>
                <w:szCs w:val="18"/>
              </w:rPr>
              <w:t>CEP: 24.220-900</w:t>
            </w:r>
          </w:p>
          <w:p w:rsidR="00654DA5" w:rsidRPr="00603AB9" w:rsidRDefault="00654DA5" w:rsidP="00160AF8">
            <w:pPr>
              <w:pStyle w:val="Ttulo9"/>
              <w:spacing w:before="120" w:after="120"/>
              <w:ind w:hanging="25"/>
              <w:jc w:val="both"/>
              <w:rPr>
                <w:rFonts w:ascii="Verdana" w:hAnsi="Verdana"/>
                <w:i w:val="0"/>
                <w:color w:val="auto"/>
                <w:sz w:val="18"/>
                <w:szCs w:val="18"/>
              </w:rPr>
            </w:pPr>
            <w:r w:rsidRPr="00603AB9">
              <w:rPr>
                <w:rFonts w:ascii="Verdana" w:hAnsi="Verdana"/>
                <w:i w:val="0"/>
                <w:color w:val="auto"/>
                <w:sz w:val="18"/>
                <w:szCs w:val="18"/>
              </w:rPr>
              <w:t>Telefones: (21) 2629-5061/5062</w:t>
            </w:r>
          </w:p>
          <w:p w:rsidR="00654DA5" w:rsidRPr="00603AB9" w:rsidRDefault="00654DA5" w:rsidP="00160AF8">
            <w:pPr>
              <w:spacing w:before="120" w:after="120"/>
              <w:ind w:hanging="25"/>
              <w:jc w:val="both"/>
              <w:rPr>
                <w:rFonts w:ascii="Verdana" w:hAnsi="Verdana"/>
                <w:sz w:val="18"/>
                <w:szCs w:val="18"/>
              </w:rPr>
            </w:pPr>
            <w:r w:rsidRPr="00603AB9">
              <w:rPr>
                <w:rFonts w:ascii="Verdana" w:hAnsi="Verdana"/>
                <w:sz w:val="18"/>
                <w:szCs w:val="18"/>
              </w:rPr>
              <w:t xml:space="preserve">E-mail: </w:t>
            </w:r>
            <w:hyperlink r:id="rId12" w:history="1">
              <w:r w:rsidRPr="00603AB9">
                <w:rPr>
                  <w:rStyle w:val="Hyperlink"/>
                  <w:rFonts w:ascii="Verdana" w:hAnsi="Verdana"/>
                  <w:b/>
                  <w:color w:val="auto"/>
                  <w:sz w:val="18"/>
                  <w:szCs w:val="18"/>
                </w:rPr>
                <w:t>cpl@id.uff.br</w:t>
              </w:r>
            </w:hyperlink>
            <w:r w:rsidRPr="00603AB9">
              <w:rPr>
                <w:rFonts w:ascii="Verdana" w:hAnsi="Verdana"/>
                <w:sz w:val="18"/>
                <w:szCs w:val="18"/>
              </w:rPr>
              <w:t>.</w:t>
            </w:r>
          </w:p>
        </w:tc>
      </w:tr>
      <w:tr w:rsidR="00603AB9" w:rsidRPr="00603AB9" w:rsidTr="00160AF8">
        <w:trPr>
          <w:trHeight w:val="851"/>
        </w:trPr>
        <w:tc>
          <w:tcPr>
            <w:tcW w:w="2943" w:type="dxa"/>
            <w:vAlign w:val="center"/>
          </w:tcPr>
          <w:p w:rsidR="00654DA5" w:rsidRPr="00603AB9" w:rsidRDefault="00654DA5" w:rsidP="00160AF8">
            <w:pPr>
              <w:overflowPunct w:val="0"/>
              <w:adjustRightInd w:val="0"/>
              <w:spacing w:before="120" w:after="120"/>
              <w:ind w:left="624" w:hanging="567"/>
              <w:jc w:val="center"/>
              <w:rPr>
                <w:rFonts w:ascii="Verdana" w:hAnsi="Verdana" w:cs="Arial"/>
                <w:b/>
                <w:bCs/>
                <w:sz w:val="18"/>
                <w:szCs w:val="18"/>
              </w:rPr>
            </w:pPr>
            <w:r w:rsidRPr="00603AB9">
              <w:rPr>
                <w:rFonts w:ascii="Verdana" w:hAnsi="Verdana" w:cs="Arial"/>
                <w:b/>
                <w:bCs/>
                <w:sz w:val="18"/>
                <w:szCs w:val="18"/>
              </w:rPr>
              <w:t>TIPO DE LICITAÇÃO</w:t>
            </w:r>
          </w:p>
        </w:tc>
        <w:tc>
          <w:tcPr>
            <w:tcW w:w="6946" w:type="dxa"/>
            <w:vAlign w:val="center"/>
          </w:tcPr>
          <w:p w:rsidR="00654DA5" w:rsidRPr="00603AB9" w:rsidRDefault="00654DA5" w:rsidP="00160AF8">
            <w:pPr>
              <w:pStyle w:val="Ttulo9"/>
              <w:spacing w:before="120" w:after="120"/>
              <w:ind w:hanging="25"/>
              <w:jc w:val="both"/>
              <w:rPr>
                <w:rFonts w:ascii="Verdana" w:hAnsi="Verdana"/>
                <w:i w:val="0"/>
                <w:color w:val="auto"/>
                <w:sz w:val="18"/>
                <w:szCs w:val="18"/>
                <w:highlight w:val="yellow"/>
              </w:rPr>
            </w:pPr>
            <w:r w:rsidRPr="00603AB9">
              <w:rPr>
                <w:rFonts w:ascii="Verdana" w:hAnsi="Verdana"/>
                <w:i w:val="0"/>
                <w:color w:val="auto"/>
                <w:sz w:val="18"/>
                <w:szCs w:val="18"/>
              </w:rPr>
              <w:t>Menor preço global.</w:t>
            </w:r>
          </w:p>
        </w:tc>
      </w:tr>
      <w:tr w:rsidR="00603AB9" w:rsidRPr="00603AB9" w:rsidTr="00160AF8">
        <w:trPr>
          <w:trHeight w:val="851"/>
        </w:trPr>
        <w:tc>
          <w:tcPr>
            <w:tcW w:w="2943" w:type="dxa"/>
            <w:vAlign w:val="center"/>
          </w:tcPr>
          <w:p w:rsidR="00654DA5" w:rsidRPr="00603AB9" w:rsidRDefault="00654DA5" w:rsidP="00160AF8">
            <w:pPr>
              <w:overflowPunct w:val="0"/>
              <w:adjustRightInd w:val="0"/>
              <w:spacing w:before="120" w:after="120"/>
              <w:ind w:left="624" w:hanging="567"/>
              <w:jc w:val="center"/>
              <w:rPr>
                <w:rFonts w:ascii="Verdana" w:hAnsi="Verdana" w:cs="Arial"/>
                <w:b/>
                <w:bCs/>
                <w:sz w:val="18"/>
                <w:szCs w:val="18"/>
              </w:rPr>
            </w:pPr>
            <w:r w:rsidRPr="00603AB9">
              <w:rPr>
                <w:rFonts w:ascii="Verdana" w:hAnsi="Verdana" w:cs="Arial"/>
                <w:b/>
                <w:bCs/>
                <w:sz w:val="18"/>
                <w:szCs w:val="18"/>
              </w:rPr>
              <w:t>ACESSO ELETRÔNICO AO EDITAL</w:t>
            </w:r>
          </w:p>
        </w:tc>
        <w:tc>
          <w:tcPr>
            <w:tcW w:w="6946" w:type="dxa"/>
            <w:vAlign w:val="center"/>
          </w:tcPr>
          <w:p w:rsidR="00654DA5" w:rsidRPr="00603AB9" w:rsidRDefault="001F6FCE" w:rsidP="00160AF8">
            <w:pPr>
              <w:pStyle w:val="Ttulo9"/>
              <w:spacing w:before="120" w:after="120"/>
              <w:ind w:hanging="25"/>
              <w:jc w:val="both"/>
              <w:rPr>
                <w:rFonts w:ascii="Verdana" w:hAnsi="Verdana"/>
                <w:bCs/>
                <w:color w:val="auto"/>
                <w:sz w:val="18"/>
                <w:szCs w:val="18"/>
              </w:rPr>
            </w:pPr>
            <w:hyperlink r:id="rId13" w:history="1">
              <w:r w:rsidR="00654DA5" w:rsidRPr="00603AB9">
                <w:rPr>
                  <w:rStyle w:val="Hyperlink"/>
                  <w:rFonts w:ascii="Verdana" w:hAnsi="Verdana" w:cs="Arial"/>
                  <w:b/>
                  <w:color w:val="auto"/>
                  <w:sz w:val="18"/>
                  <w:szCs w:val="18"/>
                </w:rPr>
                <w:t>www.comprasnet.gov.br</w:t>
              </w:r>
            </w:hyperlink>
            <w:r w:rsidR="00654DA5" w:rsidRPr="00603AB9">
              <w:rPr>
                <w:rFonts w:ascii="Verdana" w:hAnsi="Verdana"/>
                <w:b/>
                <w:color w:val="auto"/>
                <w:sz w:val="18"/>
                <w:szCs w:val="18"/>
              </w:rPr>
              <w:t xml:space="preserve">. </w:t>
            </w:r>
          </w:p>
        </w:tc>
      </w:tr>
      <w:tr w:rsidR="00603AB9" w:rsidRPr="00603AB9" w:rsidTr="00160AF8">
        <w:trPr>
          <w:trHeight w:val="851"/>
        </w:trPr>
        <w:tc>
          <w:tcPr>
            <w:tcW w:w="2943" w:type="dxa"/>
            <w:vAlign w:val="center"/>
          </w:tcPr>
          <w:p w:rsidR="00654DA5" w:rsidRPr="00603AB9" w:rsidRDefault="00654DA5" w:rsidP="00160AF8">
            <w:pPr>
              <w:overflowPunct w:val="0"/>
              <w:adjustRightInd w:val="0"/>
              <w:spacing w:before="120" w:after="120"/>
              <w:ind w:left="624" w:hanging="567"/>
              <w:jc w:val="center"/>
              <w:rPr>
                <w:rFonts w:ascii="Verdana" w:hAnsi="Verdana" w:cs="Arial"/>
                <w:b/>
                <w:bCs/>
                <w:sz w:val="18"/>
                <w:szCs w:val="18"/>
              </w:rPr>
            </w:pPr>
            <w:r w:rsidRPr="00603AB9">
              <w:rPr>
                <w:rFonts w:ascii="Verdana" w:hAnsi="Verdana" w:cs="Arial"/>
                <w:b/>
                <w:bCs/>
                <w:sz w:val="18"/>
                <w:szCs w:val="18"/>
              </w:rPr>
              <w:t>PREGOEIRO</w:t>
            </w:r>
          </w:p>
        </w:tc>
        <w:tc>
          <w:tcPr>
            <w:tcW w:w="6946" w:type="dxa"/>
            <w:vAlign w:val="center"/>
          </w:tcPr>
          <w:p w:rsidR="00654DA5" w:rsidRPr="00603AB9" w:rsidRDefault="00654DA5" w:rsidP="00160AF8">
            <w:pPr>
              <w:pStyle w:val="Ttulo9"/>
              <w:spacing w:before="120" w:after="120"/>
              <w:ind w:hanging="25"/>
              <w:jc w:val="both"/>
              <w:rPr>
                <w:rFonts w:ascii="Verdana" w:hAnsi="Verdana"/>
                <w:bCs/>
                <w:i w:val="0"/>
                <w:color w:val="auto"/>
                <w:sz w:val="18"/>
                <w:szCs w:val="18"/>
              </w:rPr>
            </w:pPr>
            <w:r w:rsidRPr="00603AB9">
              <w:rPr>
                <w:rFonts w:ascii="Verdana" w:hAnsi="Verdana"/>
                <w:bCs/>
                <w:i w:val="0"/>
                <w:color w:val="auto"/>
                <w:sz w:val="18"/>
                <w:szCs w:val="18"/>
              </w:rPr>
              <w:t>Alexandre Perez Marques</w:t>
            </w:r>
          </w:p>
        </w:tc>
      </w:tr>
    </w:tbl>
    <w:p w:rsidR="00654DA5" w:rsidRPr="00603AB9" w:rsidRDefault="00654DA5" w:rsidP="008329C0">
      <w:pPr>
        <w:pStyle w:val="Cabealho"/>
        <w:tabs>
          <w:tab w:val="clear" w:pos="4419"/>
          <w:tab w:val="clear" w:pos="8838"/>
          <w:tab w:val="left" w:pos="8340"/>
        </w:tabs>
        <w:rPr>
          <w:rFonts w:ascii="Verdana" w:hAnsi="Verdana" w:cs="Arial"/>
          <w:sz w:val="18"/>
          <w:szCs w:val="18"/>
        </w:rPr>
      </w:pPr>
    </w:p>
    <w:p w:rsidR="00654DA5" w:rsidRPr="00603AB9" w:rsidRDefault="00654DA5">
      <w:pPr>
        <w:rPr>
          <w:rFonts w:ascii="Verdana" w:eastAsia="Times New Roman" w:hAnsi="Verdana" w:cs="Arial"/>
          <w:sz w:val="18"/>
          <w:szCs w:val="18"/>
          <w:lang w:eastAsia="pt-BR"/>
        </w:rPr>
      </w:pPr>
      <w:r w:rsidRPr="00603AB9">
        <w:rPr>
          <w:rFonts w:ascii="Verdana" w:hAnsi="Verdana" w:cs="Arial"/>
          <w:sz w:val="18"/>
          <w:szCs w:val="18"/>
        </w:rPr>
        <w:br w:type="page"/>
      </w:r>
    </w:p>
    <w:p w:rsidR="008329C0" w:rsidRPr="00603AB9" w:rsidRDefault="008329C0" w:rsidP="008329C0">
      <w:pPr>
        <w:pStyle w:val="Cabealho"/>
        <w:tabs>
          <w:tab w:val="clear" w:pos="4419"/>
          <w:tab w:val="clear" w:pos="8838"/>
          <w:tab w:val="left" w:pos="8340"/>
        </w:tabs>
        <w:rPr>
          <w:rFonts w:ascii="Verdana" w:hAnsi="Verdana" w:cs="Arial"/>
          <w:sz w:val="18"/>
          <w:szCs w:val="18"/>
        </w:rPr>
      </w:pPr>
      <w:r w:rsidRPr="00603AB9">
        <w:rPr>
          <w:rFonts w:ascii="Verdana" w:hAnsi="Verdana" w:cs="Arial"/>
          <w:noProof/>
          <w:sz w:val="18"/>
          <w:szCs w:val="18"/>
        </w:rPr>
        <w:lastRenderedPageBreak/>
        <w:drawing>
          <wp:anchor distT="0" distB="0" distL="114300" distR="114300" simplePos="0" relativeHeight="251659264" behindDoc="0" locked="0" layoutInCell="1" allowOverlap="1" wp14:anchorId="31C4B97A" wp14:editId="630C38D0">
            <wp:simplePos x="0" y="0"/>
            <wp:positionH relativeFrom="column">
              <wp:posOffset>2665095</wp:posOffset>
            </wp:positionH>
            <wp:positionV relativeFrom="paragraph">
              <wp:posOffset>-19685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Pr="00603AB9">
        <w:rPr>
          <w:rFonts w:ascii="Verdana" w:hAnsi="Verdana" w:cs="Arial"/>
          <w:noProof/>
          <w:sz w:val="18"/>
          <w:szCs w:val="18"/>
        </w:rPr>
        <w:drawing>
          <wp:anchor distT="0" distB="0" distL="114300" distR="114300" simplePos="0" relativeHeight="251660288" behindDoc="1" locked="0" layoutInCell="1" allowOverlap="1" wp14:anchorId="66EC65F1" wp14:editId="160FBB59">
            <wp:simplePos x="0" y="0"/>
            <wp:positionH relativeFrom="column">
              <wp:posOffset>4747260</wp:posOffset>
            </wp:positionH>
            <wp:positionV relativeFrom="paragraph">
              <wp:posOffset>-19685</wp:posOffset>
            </wp:positionV>
            <wp:extent cx="1200150" cy="409575"/>
            <wp:effectExtent l="0" t="0" r="0" b="0"/>
            <wp:wrapNone/>
            <wp:docPr id="2" name="Imagem 2"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AO PRO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409575"/>
                    </a:xfrm>
                    <a:prstGeom prst="rect">
                      <a:avLst/>
                    </a:prstGeom>
                    <a:noFill/>
                    <a:ln>
                      <a:noFill/>
                    </a:ln>
                  </pic:spPr>
                </pic:pic>
              </a:graphicData>
            </a:graphic>
          </wp:anchor>
        </w:drawing>
      </w:r>
      <w:r w:rsidRPr="00603AB9">
        <w:rPr>
          <w:rFonts w:ascii="Verdana" w:hAnsi="Verdana" w:cs="Arial"/>
          <w:noProof/>
          <w:sz w:val="18"/>
          <w:szCs w:val="18"/>
        </w:rPr>
        <w:drawing>
          <wp:anchor distT="0" distB="0" distL="114300" distR="114300" simplePos="0" relativeHeight="251661312" behindDoc="1" locked="0" layoutInCell="1" allowOverlap="1" wp14:anchorId="74931547" wp14:editId="49A43DBA">
            <wp:simplePos x="0" y="0"/>
            <wp:positionH relativeFrom="column">
              <wp:posOffset>-180340</wp:posOffset>
            </wp:positionH>
            <wp:positionV relativeFrom="paragraph">
              <wp:posOffset>-19685</wp:posOffset>
            </wp:positionV>
            <wp:extent cx="898525" cy="483870"/>
            <wp:effectExtent l="0" t="0" r="0" b="0"/>
            <wp:wrapNone/>
            <wp:docPr id="1"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anchor>
        </w:drawing>
      </w:r>
      <w:r w:rsidRPr="00603AB9">
        <w:rPr>
          <w:rFonts w:ascii="Verdana" w:hAnsi="Verdana" w:cs="Arial"/>
          <w:sz w:val="18"/>
          <w:szCs w:val="18"/>
        </w:rPr>
        <w:tab/>
      </w:r>
    </w:p>
    <w:p w:rsidR="008329C0" w:rsidRPr="00603AB9" w:rsidRDefault="008329C0" w:rsidP="008329C0">
      <w:pPr>
        <w:rPr>
          <w:rFonts w:ascii="Verdana" w:hAnsi="Verdana" w:cs="Arial"/>
          <w:sz w:val="18"/>
          <w:szCs w:val="18"/>
        </w:rPr>
      </w:pPr>
    </w:p>
    <w:p w:rsidR="008329C0" w:rsidRPr="00603AB9" w:rsidRDefault="008329C0" w:rsidP="008329C0">
      <w:pPr>
        <w:rPr>
          <w:rFonts w:ascii="Verdana" w:hAnsi="Verdana" w:cs="Arial"/>
          <w:sz w:val="18"/>
          <w:szCs w:val="18"/>
        </w:rPr>
      </w:pPr>
    </w:p>
    <w:p w:rsidR="008329C0" w:rsidRPr="00603AB9" w:rsidRDefault="008329C0" w:rsidP="008329C0">
      <w:pPr>
        <w:spacing w:line="240" w:lineRule="auto"/>
        <w:rPr>
          <w:rFonts w:ascii="Verdana" w:hAnsi="Verdana" w:cs="Arial"/>
          <w:sz w:val="18"/>
          <w:szCs w:val="18"/>
        </w:rPr>
      </w:pPr>
    </w:p>
    <w:p w:rsidR="008329C0" w:rsidRPr="00603AB9" w:rsidRDefault="008329C0" w:rsidP="008329C0">
      <w:pPr>
        <w:tabs>
          <w:tab w:val="left" w:pos="6284"/>
        </w:tabs>
        <w:spacing w:after="0" w:line="240" w:lineRule="auto"/>
        <w:jc w:val="center"/>
        <w:rPr>
          <w:rFonts w:ascii="Verdana" w:hAnsi="Verdana" w:cs="Arial"/>
          <w:b/>
          <w:bCs/>
          <w:sz w:val="18"/>
          <w:szCs w:val="18"/>
        </w:rPr>
      </w:pPr>
      <w:r w:rsidRPr="00603AB9">
        <w:rPr>
          <w:rFonts w:ascii="Verdana" w:hAnsi="Verdana" w:cs="Arial"/>
          <w:b/>
          <w:bCs/>
          <w:sz w:val="18"/>
          <w:szCs w:val="18"/>
        </w:rPr>
        <w:t>MINISTÉRIO DA EDUCAÇÃO</w:t>
      </w:r>
    </w:p>
    <w:p w:rsidR="008329C0" w:rsidRPr="00603AB9" w:rsidRDefault="008329C0" w:rsidP="008329C0">
      <w:pPr>
        <w:pStyle w:val="Ttulo1"/>
        <w:rPr>
          <w:rFonts w:ascii="Verdana" w:hAnsi="Verdana" w:cs="Arial"/>
          <w:b w:val="0"/>
          <w:sz w:val="18"/>
          <w:szCs w:val="18"/>
        </w:rPr>
      </w:pPr>
      <w:r w:rsidRPr="00603AB9">
        <w:rPr>
          <w:rFonts w:ascii="Verdana" w:hAnsi="Verdana" w:cs="Arial"/>
          <w:b w:val="0"/>
          <w:sz w:val="18"/>
          <w:szCs w:val="18"/>
        </w:rPr>
        <w:t>UNIVERSIDADE FEDERAL FLUMINENSE</w:t>
      </w:r>
    </w:p>
    <w:p w:rsidR="008329C0" w:rsidRPr="00603AB9" w:rsidRDefault="008329C0" w:rsidP="008329C0">
      <w:pPr>
        <w:spacing w:after="0" w:line="240" w:lineRule="auto"/>
        <w:jc w:val="center"/>
        <w:rPr>
          <w:rFonts w:ascii="Verdana" w:hAnsi="Verdana" w:cs="Arial"/>
          <w:sz w:val="18"/>
          <w:szCs w:val="18"/>
        </w:rPr>
      </w:pPr>
      <w:r w:rsidRPr="00603AB9">
        <w:rPr>
          <w:rFonts w:ascii="Verdana" w:hAnsi="Verdana" w:cs="Arial"/>
          <w:sz w:val="18"/>
          <w:szCs w:val="18"/>
        </w:rPr>
        <w:t>PRÓ-REITORIA DE ADMINISTRAÇÃO</w:t>
      </w:r>
    </w:p>
    <w:p w:rsidR="008729B1" w:rsidRPr="00603AB9" w:rsidRDefault="008729B1">
      <w:pPr>
        <w:rPr>
          <w:rFonts w:ascii="Verdana" w:hAnsi="Verdana"/>
          <w:sz w:val="18"/>
          <w:szCs w:val="18"/>
        </w:rPr>
      </w:pPr>
    </w:p>
    <w:p w:rsidR="008329C0" w:rsidRPr="00924516" w:rsidRDefault="008329C0" w:rsidP="00160AF8">
      <w:pPr>
        <w:spacing w:after="0"/>
        <w:ind w:firstLine="708"/>
        <w:jc w:val="center"/>
        <w:rPr>
          <w:rFonts w:ascii="Verdana" w:hAnsi="Verdana"/>
          <w:b/>
          <w:i/>
          <w:color w:val="FF0000"/>
          <w:sz w:val="18"/>
          <w:szCs w:val="18"/>
        </w:rPr>
      </w:pPr>
      <w:r w:rsidRPr="00924516">
        <w:rPr>
          <w:rFonts w:ascii="Verdana" w:hAnsi="Verdana"/>
          <w:b/>
          <w:i/>
          <w:color w:val="FF0000"/>
          <w:sz w:val="18"/>
          <w:szCs w:val="18"/>
        </w:rPr>
        <w:t xml:space="preserve">Edital de Licitação </w:t>
      </w:r>
    </w:p>
    <w:p w:rsidR="008329C0" w:rsidRPr="00603AB9" w:rsidRDefault="00101A2F" w:rsidP="008329C0">
      <w:pPr>
        <w:spacing w:after="0"/>
        <w:jc w:val="center"/>
        <w:rPr>
          <w:rFonts w:ascii="Verdana" w:hAnsi="Verdana"/>
          <w:b/>
          <w:sz w:val="18"/>
          <w:szCs w:val="18"/>
        </w:rPr>
      </w:pPr>
      <w:r>
        <w:rPr>
          <w:rFonts w:ascii="Verdana" w:hAnsi="Verdana"/>
          <w:b/>
          <w:sz w:val="18"/>
          <w:szCs w:val="18"/>
        </w:rPr>
        <w:t xml:space="preserve">PREGÃO ELETRÔNICO Nº </w:t>
      </w:r>
      <w:r w:rsidR="005650E9">
        <w:rPr>
          <w:rFonts w:ascii="Verdana" w:hAnsi="Verdana"/>
          <w:b/>
          <w:sz w:val="18"/>
          <w:szCs w:val="18"/>
        </w:rPr>
        <w:t>110/2018/AD</w:t>
      </w:r>
    </w:p>
    <w:p w:rsidR="008329C0" w:rsidRDefault="008329C0" w:rsidP="008329C0">
      <w:pPr>
        <w:spacing w:after="0"/>
        <w:jc w:val="center"/>
        <w:rPr>
          <w:rFonts w:ascii="Verdana" w:hAnsi="Verdana"/>
          <w:b/>
          <w:sz w:val="18"/>
          <w:szCs w:val="18"/>
        </w:rPr>
      </w:pPr>
      <w:r w:rsidRPr="00603AB9">
        <w:rPr>
          <w:rFonts w:ascii="Verdana" w:hAnsi="Verdana"/>
          <w:b/>
          <w:sz w:val="18"/>
          <w:szCs w:val="18"/>
        </w:rPr>
        <w:t xml:space="preserve">(Processo Administrativo </w:t>
      </w:r>
      <w:proofErr w:type="spellStart"/>
      <w:r w:rsidRPr="00603AB9">
        <w:rPr>
          <w:rFonts w:ascii="Verdana" w:hAnsi="Verdana"/>
          <w:b/>
          <w:sz w:val="18"/>
          <w:szCs w:val="18"/>
        </w:rPr>
        <w:t>n.°</w:t>
      </w:r>
      <w:proofErr w:type="spellEnd"/>
      <w:r w:rsidRPr="00603AB9">
        <w:rPr>
          <w:rFonts w:ascii="Verdana" w:hAnsi="Verdana"/>
          <w:b/>
          <w:sz w:val="18"/>
          <w:szCs w:val="18"/>
        </w:rPr>
        <w:t xml:space="preserve"> </w:t>
      </w:r>
      <w:r w:rsidR="005650E9">
        <w:rPr>
          <w:rFonts w:ascii="Verdana" w:hAnsi="Verdana"/>
          <w:b/>
          <w:sz w:val="18"/>
          <w:szCs w:val="18"/>
        </w:rPr>
        <w:t>23069.022.820/2017-10</w:t>
      </w:r>
      <w:r w:rsidRPr="00603AB9">
        <w:rPr>
          <w:rFonts w:ascii="Verdana" w:hAnsi="Verdana"/>
          <w:b/>
          <w:sz w:val="18"/>
          <w:szCs w:val="18"/>
        </w:rPr>
        <w:t>)</w:t>
      </w:r>
    </w:p>
    <w:p w:rsidR="005650E9" w:rsidRPr="00603AB9" w:rsidRDefault="005650E9" w:rsidP="008329C0">
      <w:pPr>
        <w:spacing w:after="0"/>
        <w:jc w:val="center"/>
        <w:rPr>
          <w:rFonts w:ascii="Verdana" w:hAnsi="Verdana"/>
          <w:b/>
          <w:sz w:val="18"/>
          <w:szCs w:val="18"/>
        </w:rPr>
      </w:pPr>
    </w:p>
    <w:p w:rsidR="008329C0" w:rsidRPr="00603AB9" w:rsidRDefault="008329C0" w:rsidP="005D025B">
      <w:pPr>
        <w:spacing w:before="120" w:after="120" w:line="276" w:lineRule="auto"/>
        <w:ind w:right="-30" w:firstLine="540"/>
        <w:jc w:val="both"/>
        <w:rPr>
          <w:rFonts w:ascii="Verdana" w:hAnsi="Verdana"/>
          <w:sz w:val="18"/>
          <w:szCs w:val="18"/>
        </w:rPr>
      </w:pPr>
      <w:r w:rsidRPr="00603AB9">
        <w:rPr>
          <w:rFonts w:ascii="Verdana" w:hAnsi="Verdana"/>
          <w:sz w:val="18"/>
          <w:szCs w:val="18"/>
        </w:rPr>
        <w:t xml:space="preserve">Torna-se público, para conhecimento dos interessados, que a Universidade Federal Fluminense por meio da Coordenação de Licitações da Pró-Reitoria de Administração, sediada </w:t>
      </w:r>
      <w:r w:rsidR="0088245B" w:rsidRPr="00603AB9">
        <w:rPr>
          <w:rFonts w:ascii="Verdana" w:hAnsi="Verdana"/>
          <w:sz w:val="18"/>
          <w:szCs w:val="18"/>
        </w:rPr>
        <w:t xml:space="preserve">à </w:t>
      </w:r>
      <w:r w:rsidRPr="00603AB9">
        <w:rPr>
          <w:rFonts w:ascii="Verdana" w:hAnsi="Verdana"/>
          <w:sz w:val="18"/>
          <w:szCs w:val="18"/>
        </w:rPr>
        <w:t xml:space="preserve">Rua Miguel de Frias, nº 9, 1º andar, Icaraí, Niterói - RJ, realizará licitação, na modalidade PREGÃO, na forma ELETRÔNICA, </w:t>
      </w:r>
      <w:r w:rsidRPr="00603AB9">
        <w:rPr>
          <w:rFonts w:ascii="Verdana" w:hAnsi="Verdana"/>
          <w:b/>
          <w:sz w:val="18"/>
          <w:szCs w:val="18"/>
        </w:rPr>
        <w:t>do tipo menor preço,</w:t>
      </w:r>
      <w:r w:rsidR="00B23D54" w:rsidRPr="00603AB9">
        <w:rPr>
          <w:rFonts w:ascii="Verdana" w:hAnsi="Verdana"/>
          <w:sz w:val="18"/>
          <w:szCs w:val="18"/>
        </w:rPr>
        <w:t xml:space="preserve"> nos termos da Lei nº 10.520</w:t>
      </w:r>
      <w:r w:rsidRPr="00603AB9">
        <w:rPr>
          <w:rFonts w:ascii="Verdana" w:hAnsi="Verdana"/>
          <w:sz w:val="18"/>
          <w:szCs w:val="18"/>
        </w:rPr>
        <w:t xml:space="preserve"> de 17 de jul</w:t>
      </w:r>
      <w:r w:rsidR="00B23D54" w:rsidRPr="00603AB9">
        <w:rPr>
          <w:rFonts w:ascii="Verdana" w:hAnsi="Verdana"/>
          <w:sz w:val="18"/>
          <w:szCs w:val="18"/>
        </w:rPr>
        <w:t>ho de 2002, do Decreto nº 5.450</w:t>
      </w:r>
      <w:r w:rsidRPr="00603AB9">
        <w:rPr>
          <w:rFonts w:ascii="Verdana" w:hAnsi="Verdana"/>
          <w:sz w:val="18"/>
          <w:szCs w:val="18"/>
        </w:rPr>
        <w:t xml:space="preserve"> de 31 de maio de 2005, do Decreto nº 2.271, de </w:t>
      </w:r>
      <w:proofErr w:type="gramStart"/>
      <w:r w:rsidRPr="00603AB9">
        <w:rPr>
          <w:rFonts w:ascii="Verdana" w:hAnsi="Verdana"/>
          <w:sz w:val="18"/>
          <w:szCs w:val="18"/>
        </w:rPr>
        <w:t>7</w:t>
      </w:r>
      <w:proofErr w:type="gramEnd"/>
      <w:r w:rsidRPr="00603AB9">
        <w:rPr>
          <w:rFonts w:ascii="Verdana" w:hAnsi="Verdana"/>
          <w:sz w:val="18"/>
          <w:szCs w:val="18"/>
        </w:rPr>
        <w:t xml:space="preserve"> de julho </w:t>
      </w:r>
      <w:r w:rsidR="00B23D54" w:rsidRPr="00603AB9">
        <w:rPr>
          <w:rFonts w:ascii="Verdana" w:hAnsi="Verdana"/>
          <w:sz w:val="18"/>
          <w:szCs w:val="18"/>
        </w:rPr>
        <w:t>de 1997, do Decreto nº 7.746</w:t>
      </w:r>
      <w:r w:rsidRPr="00603AB9">
        <w:rPr>
          <w:rFonts w:ascii="Verdana" w:hAnsi="Verdana"/>
          <w:sz w:val="18"/>
          <w:szCs w:val="18"/>
        </w:rPr>
        <w:t xml:space="preserve"> de 05 de junho de 2012, das Instruções Normativas </w:t>
      </w:r>
      <w:r w:rsidR="00B23D54" w:rsidRPr="00603AB9">
        <w:rPr>
          <w:rFonts w:ascii="Verdana" w:hAnsi="Verdana"/>
          <w:sz w:val="18"/>
          <w:szCs w:val="18"/>
        </w:rPr>
        <w:t>da SLTI/MPOG nº 01 de 19 de janeiro de 2010 e nº 02 de 11 de outubro de 2010, da Instrução  Normativa da SEGES/MPDG nº 05</w:t>
      </w:r>
      <w:r w:rsidRPr="00603AB9">
        <w:rPr>
          <w:rFonts w:ascii="Verdana" w:hAnsi="Verdana"/>
          <w:sz w:val="18"/>
          <w:szCs w:val="18"/>
        </w:rPr>
        <w:t xml:space="preserve"> de 26 de maio de 2017,</w:t>
      </w:r>
      <w:r w:rsidR="00654DA5" w:rsidRPr="00603AB9">
        <w:rPr>
          <w:rFonts w:ascii="Verdana" w:hAnsi="Verdana"/>
          <w:sz w:val="18"/>
          <w:szCs w:val="18"/>
        </w:rPr>
        <w:t xml:space="preserve"> da Lei Complementar n° 123</w:t>
      </w:r>
      <w:r w:rsidRPr="00603AB9">
        <w:rPr>
          <w:rFonts w:ascii="Verdana" w:hAnsi="Verdana"/>
          <w:sz w:val="18"/>
          <w:szCs w:val="18"/>
        </w:rPr>
        <w:t xml:space="preserve"> de 14 de dezembro de 2006, da Lei nº 11.488 de 15 de jun</w:t>
      </w:r>
      <w:r w:rsidR="00654DA5" w:rsidRPr="00603AB9">
        <w:rPr>
          <w:rFonts w:ascii="Verdana" w:hAnsi="Verdana"/>
          <w:sz w:val="18"/>
          <w:szCs w:val="18"/>
        </w:rPr>
        <w:t>ho de 2007, do Decreto n° 8.538</w:t>
      </w:r>
      <w:r w:rsidRPr="00603AB9">
        <w:rPr>
          <w:rFonts w:ascii="Verdana" w:hAnsi="Verdana"/>
          <w:sz w:val="18"/>
          <w:szCs w:val="18"/>
        </w:rPr>
        <w:t xml:space="preserve"> de 06 de outubro de 2015, aplicando-se, subsidiariamente, a Lei nº 8.666, de 21 de junho de 1993</w:t>
      </w:r>
      <w:r w:rsidR="00B23D54" w:rsidRPr="00603AB9">
        <w:rPr>
          <w:rFonts w:ascii="Verdana" w:hAnsi="Verdana"/>
          <w:sz w:val="18"/>
          <w:szCs w:val="18"/>
        </w:rPr>
        <w:t xml:space="preserve"> e suas alterações e demais legislações pertinentes</w:t>
      </w:r>
      <w:r w:rsidRPr="00603AB9">
        <w:rPr>
          <w:rFonts w:ascii="Verdana" w:hAnsi="Verdana"/>
          <w:sz w:val="18"/>
          <w:szCs w:val="18"/>
        </w:rPr>
        <w:t xml:space="preserve">, e as exigências estabelecidas neste Edital. </w:t>
      </w:r>
    </w:p>
    <w:p w:rsidR="008329C0" w:rsidRPr="00603AB9" w:rsidRDefault="008329C0" w:rsidP="005D025B">
      <w:pPr>
        <w:spacing w:before="120" w:after="120" w:line="276" w:lineRule="auto"/>
        <w:rPr>
          <w:rFonts w:ascii="Verdana" w:hAnsi="Verdana"/>
          <w:sz w:val="18"/>
          <w:szCs w:val="18"/>
        </w:rPr>
      </w:pPr>
    </w:p>
    <w:p w:rsidR="008329C0" w:rsidRPr="00603AB9" w:rsidRDefault="008329C0" w:rsidP="005D025B">
      <w:pPr>
        <w:spacing w:before="120" w:after="120" w:line="276" w:lineRule="auto"/>
        <w:jc w:val="center"/>
        <w:rPr>
          <w:rFonts w:ascii="Verdana" w:hAnsi="Verdana"/>
          <w:sz w:val="18"/>
          <w:szCs w:val="18"/>
        </w:rPr>
      </w:pPr>
      <w:r w:rsidRPr="00603AB9">
        <w:rPr>
          <w:rFonts w:ascii="Verdana" w:hAnsi="Verdana"/>
          <w:sz w:val="18"/>
          <w:szCs w:val="18"/>
        </w:rPr>
        <w:t>Data da sessão:</w:t>
      </w:r>
      <w:r w:rsidR="00B23D54" w:rsidRPr="00603AB9">
        <w:rPr>
          <w:rFonts w:ascii="Verdana" w:hAnsi="Verdana"/>
          <w:sz w:val="18"/>
          <w:szCs w:val="18"/>
        </w:rPr>
        <w:t xml:space="preserve"> </w:t>
      </w:r>
      <w:r w:rsidR="009E17D7">
        <w:rPr>
          <w:rFonts w:ascii="Verdana" w:hAnsi="Verdana"/>
          <w:sz w:val="18"/>
          <w:szCs w:val="18"/>
        </w:rPr>
        <w:t>17/</w:t>
      </w:r>
      <w:r w:rsidR="003329DD">
        <w:rPr>
          <w:rFonts w:ascii="Verdana" w:hAnsi="Verdana"/>
          <w:sz w:val="18"/>
          <w:szCs w:val="18"/>
        </w:rPr>
        <w:t>Jan</w:t>
      </w:r>
      <w:r w:rsidR="009E17D7">
        <w:rPr>
          <w:rFonts w:ascii="Verdana" w:hAnsi="Verdana"/>
          <w:sz w:val="18"/>
          <w:szCs w:val="18"/>
        </w:rPr>
        <w:t>/2019</w:t>
      </w:r>
    </w:p>
    <w:p w:rsidR="008329C0" w:rsidRPr="00603AB9" w:rsidRDefault="008329C0" w:rsidP="005D025B">
      <w:pPr>
        <w:spacing w:before="120" w:after="120" w:line="276" w:lineRule="auto"/>
        <w:jc w:val="center"/>
        <w:rPr>
          <w:rFonts w:ascii="Verdana" w:hAnsi="Verdana"/>
          <w:sz w:val="18"/>
          <w:szCs w:val="18"/>
        </w:rPr>
      </w:pPr>
      <w:r w:rsidRPr="00603AB9">
        <w:rPr>
          <w:rFonts w:ascii="Verdana" w:hAnsi="Verdana"/>
          <w:sz w:val="18"/>
          <w:szCs w:val="18"/>
        </w:rPr>
        <w:t>Horário: 10h00m (Horário de Brasília)</w:t>
      </w:r>
    </w:p>
    <w:p w:rsidR="008329C0" w:rsidRPr="00603AB9" w:rsidRDefault="008329C0" w:rsidP="005D025B">
      <w:pPr>
        <w:spacing w:before="120" w:after="120" w:line="276" w:lineRule="auto"/>
        <w:ind w:right="-15"/>
        <w:jc w:val="center"/>
        <w:rPr>
          <w:rFonts w:ascii="Verdana" w:hAnsi="Verdana"/>
          <w:sz w:val="18"/>
          <w:szCs w:val="18"/>
        </w:rPr>
      </w:pPr>
      <w:r w:rsidRPr="00603AB9">
        <w:rPr>
          <w:rFonts w:ascii="Verdana" w:hAnsi="Verdana"/>
          <w:sz w:val="18"/>
          <w:szCs w:val="18"/>
        </w:rPr>
        <w:t xml:space="preserve">Local: Portal de Compras do Governo Federal – </w:t>
      </w:r>
      <w:hyperlink r:id="rId15">
        <w:r w:rsidRPr="00603AB9">
          <w:rPr>
            <w:rFonts w:ascii="Verdana" w:hAnsi="Verdana"/>
            <w:sz w:val="18"/>
            <w:szCs w:val="18"/>
            <w:u w:val="single"/>
          </w:rPr>
          <w:t>www.comprasgovernamentais.gov.br</w:t>
        </w:r>
      </w:hyperlink>
    </w:p>
    <w:p w:rsidR="005D025B" w:rsidRPr="00603AB9" w:rsidRDefault="005D025B" w:rsidP="005D025B">
      <w:pPr>
        <w:keepNext/>
        <w:keepLines/>
        <w:pBdr>
          <w:top w:val="nil"/>
          <w:left w:val="nil"/>
          <w:bottom w:val="nil"/>
          <w:right w:val="nil"/>
          <w:between w:val="nil"/>
        </w:pBdr>
        <w:spacing w:before="120" w:after="120" w:line="276" w:lineRule="auto"/>
        <w:ind w:left="360" w:right="-15"/>
        <w:jc w:val="both"/>
        <w:rPr>
          <w:rFonts w:ascii="Verdana" w:hAnsi="Verdana"/>
          <w:sz w:val="18"/>
          <w:szCs w:val="18"/>
        </w:rPr>
      </w:pPr>
    </w:p>
    <w:p w:rsidR="008329C0" w:rsidRPr="007034C2" w:rsidRDefault="008329C0" w:rsidP="005D025B">
      <w:pPr>
        <w:keepNext/>
        <w:keepLines/>
        <w:numPr>
          <w:ilvl w:val="0"/>
          <w:numId w:val="1"/>
        </w:numPr>
        <w:pBdr>
          <w:top w:val="nil"/>
          <w:left w:val="nil"/>
          <w:bottom w:val="nil"/>
          <w:right w:val="nil"/>
          <w:between w:val="nil"/>
        </w:pBdr>
        <w:spacing w:before="120" w:after="120" w:line="276" w:lineRule="auto"/>
        <w:ind w:right="-15"/>
        <w:jc w:val="both"/>
        <w:rPr>
          <w:rFonts w:ascii="Verdana" w:hAnsi="Verdana"/>
          <w:i/>
          <w:sz w:val="18"/>
          <w:szCs w:val="18"/>
          <w:u w:val="single"/>
        </w:rPr>
      </w:pPr>
      <w:r w:rsidRPr="007034C2">
        <w:rPr>
          <w:rFonts w:ascii="Verdana" w:hAnsi="Verdana"/>
          <w:b/>
          <w:i/>
          <w:sz w:val="18"/>
          <w:szCs w:val="18"/>
          <w:u w:val="single"/>
        </w:rPr>
        <w:t>DO OBJETO</w:t>
      </w:r>
    </w:p>
    <w:p w:rsidR="00882B5C" w:rsidRPr="00221F45" w:rsidRDefault="00882B5C" w:rsidP="00882B5C">
      <w:pPr>
        <w:numPr>
          <w:ilvl w:val="1"/>
          <w:numId w:val="1"/>
        </w:numPr>
        <w:autoSpaceDE w:val="0"/>
        <w:autoSpaceDN w:val="0"/>
        <w:adjustRightInd w:val="0"/>
        <w:spacing w:before="120" w:after="120" w:line="240" w:lineRule="auto"/>
        <w:jc w:val="both"/>
        <w:rPr>
          <w:rFonts w:ascii="Verdana" w:hAnsi="Verdana" w:cs="TTE4E87780t00"/>
          <w:sz w:val="18"/>
          <w:szCs w:val="18"/>
          <w:lang w:eastAsia="pt-BR"/>
        </w:rPr>
      </w:pPr>
      <w:r w:rsidRPr="00221F45">
        <w:rPr>
          <w:rFonts w:ascii="Verdana" w:hAnsi="Verdana"/>
          <w:sz w:val="18"/>
          <w:szCs w:val="18"/>
        </w:rPr>
        <w:t xml:space="preserve">A presente licitação tem como objetivo </w:t>
      </w:r>
      <w:r w:rsidR="005650E9" w:rsidRPr="00221F45">
        <w:rPr>
          <w:rFonts w:ascii="Verdana" w:hAnsi="Verdana" w:cs="Cambria"/>
          <w:sz w:val="18"/>
          <w:szCs w:val="18"/>
        </w:rPr>
        <w:t>contratação de empresa especializada para a prestação de serviços técnicos continuados de manutenção, conservação e preservação de áreas verdes, gramados, jardins internos e externos, vias pavimentadas e sem pavimentação, limpeza de telhados, calhas, encostas e sistemas de captaçã</w:t>
      </w:r>
      <w:r w:rsidR="00467AC2">
        <w:rPr>
          <w:rFonts w:ascii="Verdana" w:hAnsi="Verdana" w:cs="Cambria"/>
          <w:sz w:val="18"/>
          <w:szCs w:val="18"/>
        </w:rPr>
        <w:t xml:space="preserve">o e drenagem de águas pluviais, </w:t>
      </w:r>
      <w:r w:rsidR="005650E9" w:rsidRPr="00221F45">
        <w:rPr>
          <w:rFonts w:ascii="Verdana" w:hAnsi="Verdana" w:cs="Cambria"/>
          <w:sz w:val="18"/>
          <w:szCs w:val="18"/>
        </w:rPr>
        <w:t xml:space="preserve">nas diversas Unidades da Universidade Federal Fluminense, situados nos </w:t>
      </w:r>
      <w:r w:rsidR="005650E9" w:rsidRPr="00221F45">
        <w:rPr>
          <w:rFonts w:ascii="Verdana" w:hAnsi="Verdana" w:cs="Cambria"/>
          <w:iCs/>
          <w:sz w:val="18"/>
          <w:szCs w:val="18"/>
        </w:rPr>
        <w:t>Campi</w:t>
      </w:r>
      <w:r w:rsidR="005650E9" w:rsidRPr="00221F45">
        <w:rPr>
          <w:rFonts w:ascii="Verdana" w:hAnsi="Verdana" w:cs="Cambria"/>
          <w:sz w:val="18"/>
          <w:szCs w:val="18"/>
        </w:rPr>
        <w:t xml:space="preserve"> Universitários no Estado do Rio de Janeiro</w:t>
      </w:r>
      <w:r w:rsidRPr="00221F45">
        <w:rPr>
          <w:rFonts w:ascii="Verdana" w:hAnsi="Verdana"/>
          <w:sz w:val="18"/>
          <w:szCs w:val="18"/>
        </w:rPr>
        <w:t xml:space="preserve">, </w:t>
      </w:r>
      <w:r w:rsidR="00467AC2" w:rsidRPr="000533B2">
        <w:rPr>
          <w:rFonts w:ascii="Verdana" w:hAnsi="Verdana"/>
          <w:sz w:val="18"/>
          <w:szCs w:val="18"/>
        </w:rPr>
        <w:t xml:space="preserve">conforme </w:t>
      </w:r>
      <w:r w:rsidR="00467AC2">
        <w:rPr>
          <w:rFonts w:ascii="Verdana" w:hAnsi="Verdana"/>
          <w:sz w:val="18"/>
          <w:szCs w:val="18"/>
        </w:rPr>
        <w:t xml:space="preserve">especificações, quantitativos e unidades de serviços constantes no </w:t>
      </w:r>
      <w:r w:rsidR="00467AC2" w:rsidRPr="000533B2">
        <w:rPr>
          <w:rFonts w:ascii="Verdana" w:hAnsi="Verdana"/>
          <w:sz w:val="18"/>
          <w:szCs w:val="18"/>
        </w:rPr>
        <w:t>Termo de Referência e Anexos a este edital</w:t>
      </w:r>
      <w:r w:rsidR="00467AC2" w:rsidRPr="000533B2">
        <w:rPr>
          <w:rFonts w:ascii="Verdana" w:hAnsi="Verdana" w:cs="TTE4E87780t00"/>
          <w:sz w:val="18"/>
          <w:szCs w:val="18"/>
          <w:lang w:eastAsia="pt-BR"/>
        </w:rPr>
        <w:t xml:space="preserve">, </w:t>
      </w:r>
      <w:r w:rsidR="00467AC2" w:rsidRPr="006171D9">
        <w:rPr>
          <w:rFonts w:ascii="Verdana" w:hAnsi="Verdana" w:cs="TTE4E87780t00"/>
          <w:sz w:val="18"/>
          <w:szCs w:val="18"/>
          <w:lang w:eastAsia="pt-BR"/>
        </w:rPr>
        <w:t>em regime de empreitada por preço unitário</w:t>
      </w:r>
      <w:r w:rsidRPr="00221F45">
        <w:rPr>
          <w:rFonts w:ascii="Verdana" w:hAnsi="Verdana" w:cs="TTE4E87780t00"/>
          <w:sz w:val="18"/>
          <w:szCs w:val="18"/>
          <w:lang w:eastAsia="pt-BR"/>
        </w:rPr>
        <w:t>.</w:t>
      </w:r>
    </w:p>
    <w:p w:rsidR="00882B5C" w:rsidRPr="006A57F7" w:rsidRDefault="00882B5C" w:rsidP="00882B5C">
      <w:pPr>
        <w:numPr>
          <w:ilvl w:val="1"/>
          <w:numId w:val="1"/>
        </w:numPr>
        <w:autoSpaceDE w:val="0"/>
        <w:autoSpaceDN w:val="0"/>
        <w:adjustRightInd w:val="0"/>
        <w:spacing w:before="120" w:after="120" w:line="240" w:lineRule="auto"/>
        <w:jc w:val="both"/>
        <w:rPr>
          <w:rFonts w:ascii="Verdana" w:hAnsi="Verdana" w:cs="TTE4E87780t00"/>
          <w:sz w:val="18"/>
          <w:szCs w:val="18"/>
          <w:lang w:eastAsia="pt-BR"/>
        </w:rPr>
      </w:pPr>
      <w:r w:rsidRPr="006A57F7">
        <w:rPr>
          <w:rFonts w:ascii="Verdana" w:hAnsi="Verdana"/>
          <w:sz w:val="18"/>
          <w:szCs w:val="18"/>
        </w:rPr>
        <w:t xml:space="preserve">– Os serviços serão prestados no âmbito do Estado do Rio de Janeiro, no município de Niterói onde se localiza sua sede e nos polos Universitários de Ensino </w:t>
      </w:r>
      <w:r w:rsidR="0094750D" w:rsidRPr="0094750D">
        <w:rPr>
          <w:rFonts w:ascii="Verdana" w:hAnsi="Verdana"/>
          <w:sz w:val="18"/>
          <w:szCs w:val="18"/>
        </w:rPr>
        <w:t xml:space="preserve">em cidades no interior do </w:t>
      </w:r>
      <w:r w:rsidR="0094750D">
        <w:rPr>
          <w:rFonts w:ascii="Verdana" w:hAnsi="Verdana"/>
          <w:sz w:val="18"/>
          <w:szCs w:val="18"/>
        </w:rPr>
        <w:t xml:space="preserve">Estado, </w:t>
      </w:r>
      <w:r w:rsidRPr="006A57F7">
        <w:rPr>
          <w:rFonts w:ascii="Verdana" w:hAnsi="Verdana"/>
          <w:sz w:val="18"/>
          <w:szCs w:val="18"/>
        </w:rPr>
        <w:t>nas cidades de Campos dos Goytacazes, Nova Friburgo, Rio das Ostras, Santo Antônio de Pádua, Vo</w:t>
      </w:r>
      <w:r w:rsidR="00237ACC">
        <w:rPr>
          <w:rFonts w:ascii="Verdana" w:hAnsi="Verdana"/>
          <w:sz w:val="18"/>
          <w:szCs w:val="18"/>
        </w:rPr>
        <w:t>lta Redonda, Iguaba, Petrópolis e</w:t>
      </w:r>
      <w:r w:rsidR="00467AC2">
        <w:rPr>
          <w:rFonts w:ascii="Verdana" w:hAnsi="Verdana"/>
          <w:sz w:val="18"/>
          <w:szCs w:val="18"/>
        </w:rPr>
        <w:t xml:space="preserve"> Angra dos Reis.</w:t>
      </w:r>
    </w:p>
    <w:p w:rsidR="007034C2" w:rsidRDefault="007034C2" w:rsidP="007034C2">
      <w:pPr>
        <w:autoSpaceDE w:val="0"/>
        <w:autoSpaceDN w:val="0"/>
        <w:adjustRightInd w:val="0"/>
        <w:spacing w:before="120" w:after="120" w:line="240" w:lineRule="auto"/>
        <w:ind w:left="360"/>
        <w:jc w:val="both"/>
        <w:rPr>
          <w:rFonts w:ascii="Verdana" w:hAnsi="Verdana"/>
          <w:sz w:val="18"/>
          <w:szCs w:val="18"/>
        </w:rPr>
      </w:pPr>
    </w:p>
    <w:p w:rsidR="007034C2" w:rsidRDefault="00C500D8" w:rsidP="007034C2">
      <w:pPr>
        <w:numPr>
          <w:ilvl w:val="0"/>
          <w:numId w:val="1"/>
        </w:numPr>
        <w:autoSpaceDE w:val="0"/>
        <w:autoSpaceDN w:val="0"/>
        <w:adjustRightInd w:val="0"/>
        <w:spacing w:before="120" w:after="120" w:line="240" w:lineRule="auto"/>
        <w:jc w:val="both"/>
        <w:rPr>
          <w:rFonts w:ascii="Verdana" w:hAnsi="Verdana"/>
          <w:sz w:val="18"/>
          <w:szCs w:val="18"/>
        </w:rPr>
      </w:pPr>
      <w:r w:rsidRPr="007034C2">
        <w:rPr>
          <w:rFonts w:ascii="Verdana" w:hAnsi="Verdana"/>
          <w:b/>
          <w:i/>
          <w:sz w:val="18"/>
          <w:szCs w:val="18"/>
          <w:u w:val="single"/>
        </w:rPr>
        <w:t>ESCLARECIMENTOS INICIAIS</w:t>
      </w:r>
    </w:p>
    <w:p w:rsidR="007034C2" w:rsidRDefault="002C1BDC" w:rsidP="007034C2">
      <w:pPr>
        <w:numPr>
          <w:ilvl w:val="1"/>
          <w:numId w:val="1"/>
        </w:numPr>
        <w:autoSpaceDE w:val="0"/>
        <w:autoSpaceDN w:val="0"/>
        <w:adjustRightInd w:val="0"/>
        <w:spacing w:before="120" w:after="120" w:line="240" w:lineRule="auto"/>
        <w:jc w:val="both"/>
        <w:rPr>
          <w:rFonts w:ascii="Verdana" w:hAnsi="Verdana"/>
          <w:sz w:val="18"/>
          <w:szCs w:val="18"/>
        </w:rPr>
      </w:pPr>
      <w:r>
        <w:rPr>
          <w:rFonts w:ascii="Verdana" w:hAnsi="Verdana"/>
          <w:sz w:val="18"/>
          <w:szCs w:val="18"/>
        </w:rPr>
        <w:t xml:space="preserve">- </w:t>
      </w:r>
      <w:r w:rsidR="00C500D8" w:rsidRPr="007034C2">
        <w:rPr>
          <w:rFonts w:ascii="Verdana" w:hAnsi="Verdana"/>
          <w:sz w:val="18"/>
          <w:szCs w:val="18"/>
        </w:rPr>
        <w:t>O Pregão Eletrônico é um procedimento licitatório, regulamentado pelo Decreto nº 5.450, de 31 de maio de 2005, onde o fornecedor faz o encaminhamento de sua proposta de preços por intermédio da internet e, no horário previsto em edital para a abertura da sessão pública, toma conhecimento das demais propostas e tem oportunidade de participar da etapa competitiva oferecendo sucessivos lances de menor valor por meio do sistema de Pregão Eletrônico disponível no sítio COMPRASNET (</w:t>
      </w:r>
      <w:hyperlink r:id="rId16" w:history="1">
        <w:r w:rsidR="00C500D8" w:rsidRPr="007034C2">
          <w:rPr>
            <w:rStyle w:val="Hyperlink"/>
            <w:rFonts w:ascii="Verdana" w:hAnsi="Verdana"/>
            <w:b/>
            <w:color w:val="auto"/>
            <w:sz w:val="18"/>
            <w:szCs w:val="18"/>
          </w:rPr>
          <w:t>www.comprasgovernamentais.gov.br</w:t>
        </w:r>
      </w:hyperlink>
      <w:r w:rsidR="00C500D8" w:rsidRPr="007034C2">
        <w:rPr>
          <w:rFonts w:ascii="Verdana" w:hAnsi="Verdana"/>
          <w:sz w:val="18"/>
          <w:szCs w:val="18"/>
        </w:rPr>
        <w:t>).</w:t>
      </w:r>
    </w:p>
    <w:p w:rsidR="007034C2" w:rsidRDefault="002C1BDC" w:rsidP="007034C2">
      <w:pPr>
        <w:numPr>
          <w:ilvl w:val="1"/>
          <w:numId w:val="1"/>
        </w:numPr>
        <w:autoSpaceDE w:val="0"/>
        <w:autoSpaceDN w:val="0"/>
        <w:adjustRightInd w:val="0"/>
        <w:spacing w:before="120" w:after="120" w:line="240" w:lineRule="auto"/>
        <w:jc w:val="both"/>
        <w:rPr>
          <w:rFonts w:ascii="Verdana" w:hAnsi="Verdana"/>
          <w:sz w:val="18"/>
          <w:szCs w:val="18"/>
        </w:rPr>
      </w:pPr>
      <w:r>
        <w:rPr>
          <w:rFonts w:ascii="Verdana" w:hAnsi="Verdana"/>
          <w:sz w:val="18"/>
          <w:szCs w:val="18"/>
        </w:rPr>
        <w:t xml:space="preserve">- </w:t>
      </w:r>
      <w:r w:rsidR="00C500D8" w:rsidRPr="007034C2">
        <w:rPr>
          <w:rFonts w:ascii="Verdana" w:hAnsi="Verdana"/>
          <w:sz w:val="18"/>
          <w:szCs w:val="18"/>
        </w:rPr>
        <w:t>A empresa não cadastrada no SICAF e que tiver interesse em participar do presente pregão deverá providenciar o seu cadastramento e sua habilitação</w:t>
      </w:r>
      <w:r w:rsidR="002024C3" w:rsidRPr="007034C2">
        <w:rPr>
          <w:rFonts w:ascii="Verdana" w:hAnsi="Verdana"/>
          <w:sz w:val="18"/>
          <w:szCs w:val="18"/>
        </w:rPr>
        <w:t xml:space="preserve">, conforme orientações do endereço eletrônico </w:t>
      </w:r>
      <w:hyperlink r:id="rId17" w:history="1">
        <w:r w:rsidR="00C13999" w:rsidRPr="007034C2">
          <w:rPr>
            <w:rStyle w:val="Hyperlink"/>
            <w:rFonts w:ascii="Verdana" w:hAnsi="Verdana"/>
            <w:color w:val="auto"/>
            <w:sz w:val="18"/>
            <w:szCs w:val="18"/>
          </w:rPr>
          <w:t>www.comprasgovernamentais.gov.br/index.php/sicaf</w:t>
        </w:r>
      </w:hyperlink>
      <w:r w:rsidR="00C13999" w:rsidRPr="007034C2">
        <w:rPr>
          <w:rFonts w:ascii="Verdana" w:hAnsi="Verdana"/>
          <w:sz w:val="18"/>
          <w:szCs w:val="18"/>
        </w:rPr>
        <w:t>,</w:t>
      </w:r>
      <w:r w:rsidR="00C500D8" w:rsidRPr="007034C2">
        <w:rPr>
          <w:rFonts w:ascii="Verdana" w:hAnsi="Verdana"/>
          <w:sz w:val="18"/>
          <w:szCs w:val="18"/>
        </w:rPr>
        <w:t xml:space="preserve"> até o primeiro dia útil anterior à data do recebimento das propostas.</w:t>
      </w:r>
    </w:p>
    <w:p w:rsidR="007034C2" w:rsidRDefault="002C1BDC" w:rsidP="007034C2">
      <w:pPr>
        <w:numPr>
          <w:ilvl w:val="1"/>
          <w:numId w:val="1"/>
        </w:numPr>
        <w:autoSpaceDE w:val="0"/>
        <w:autoSpaceDN w:val="0"/>
        <w:adjustRightInd w:val="0"/>
        <w:spacing w:before="120" w:after="120" w:line="240" w:lineRule="auto"/>
        <w:jc w:val="both"/>
        <w:rPr>
          <w:rFonts w:ascii="Verdana" w:hAnsi="Verdana"/>
          <w:sz w:val="18"/>
          <w:szCs w:val="18"/>
        </w:rPr>
      </w:pPr>
      <w:r>
        <w:rPr>
          <w:rFonts w:ascii="Verdana" w:hAnsi="Verdana"/>
          <w:sz w:val="18"/>
          <w:szCs w:val="18"/>
        </w:rPr>
        <w:lastRenderedPageBreak/>
        <w:t xml:space="preserve">- </w:t>
      </w:r>
      <w:r w:rsidR="007220EA" w:rsidRPr="007034C2">
        <w:rPr>
          <w:rFonts w:ascii="Verdana" w:hAnsi="Verdana"/>
          <w:sz w:val="18"/>
          <w:szCs w:val="18"/>
        </w:rPr>
        <w:t>Todas as referências de tempo no Edital, no aviso e durante a sessão pública observarão o horário de Brasília – DF.</w:t>
      </w:r>
    </w:p>
    <w:p w:rsidR="007034C2" w:rsidRDefault="007034C2" w:rsidP="007034C2">
      <w:pPr>
        <w:autoSpaceDE w:val="0"/>
        <w:autoSpaceDN w:val="0"/>
        <w:adjustRightInd w:val="0"/>
        <w:spacing w:before="120" w:after="120" w:line="240" w:lineRule="auto"/>
        <w:ind w:left="360"/>
        <w:jc w:val="both"/>
        <w:rPr>
          <w:rFonts w:ascii="Verdana" w:hAnsi="Verdana"/>
          <w:sz w:val="18"/>
          <w:szCs w:val="18"/>
        </w:rPr>
      </w:pPr>
    </w:p>
    <w:p w:rsidR="007034C2" w:rsidRDefault="008329C0" w:rsidP="007034C2">
      <w:pPr>
        <w:numPr>
          <w:ilvl w:val="0"/>
          <w:numId w:val="1"/>
        </w:numPr>
        <w:autoSpaceDE w:val="0"/>
        <w:autoSpaceDN w:val="0"/>
        <w:adjustRightInd w:val="0"/>
        <w:spacing w:before="120" w:after="120" w:line="240" w:lineRule="auto"/>
        <w:jc w:val="both"/>
        <w:rPr>
          <w:rFonts w:ascii="Verdana" w:hAnsi="Verdana"/>
          <w:sz w:val="18"/>
          <w:szCs w:val="18"/>
        </w:rPr>
      </w:pPr>
      <w:r w:rsidRPr="007034C2">
        <w:rPr>
          <w:rFonts w:ascii="Verdana" w:hAnsi="Verdana"/>
          <w:b/>
          <w:i/>
          <w:sz w:val="18"/>
          <w:szCs w:val="18"/>
          <w:u w:val="single"/>
        </w:rPr>
        <w:t>DOS RECURSOS ORÇAMENTÁRIOS</w:t>
      </w:r>
    </w:p>
    <w:p w:rsidR="007034C2" w:rsidRDefault="002C1BDC" w:rsidP="007034C2">
      <w:pPr>
        <w:numPr>
          <w:ilvl w:val="1"/>
          <w:numId w:val="1"/>
        </w:numPr>
        <w:autoSpaceDE w:val="0"/>
        <w:autoSpaceDN w:val="0"/>
        <w:adjustRightInd w:val="0"/>
        <w:spacing w:before="120" w:after="120" w:line="240" w:lineRule="auto"/>
        <w:jc w:val="both"/>
        <w:rPr>
          <w:rFonts w:ascii="Verdana" w:hAnsi="Verdana"/>
          <w:sz w:val="18"/>
          <w:szCs w:val="18"/>
        </w:rPr>
      </w:pPr>
      <w:r>
        <w:rPr>
          <w:rFonts w:ascii="Verdana" w:eastAsia="Verdana" w:hAnsi="Verdana" w:cs="Verdana"/>
          <w:sz w:val="18"/>
          <w:szCs w:val="18"/>
        </w:rPr>
        <w:t xml:space="preserve">- </w:t>
      </w:r>
      <w:r w:rsidR="008329C0" w:rsidRPr="007034C2">
        <w:rPr>
          <w:rFonts w:ascii="Verdana" w:eastAsia="Verdana" w:hAnsi="Verdana" w:cs="Verdana"/>
          <w:sz w:val="18"/>
          <w:szCs w:val="18"/>
        </w:rPr>
        <w:t>As despesas decorrentes para pagamento dos serviços objeto desta licitação correrão à conta dos recursos consignados no orçamento da Universidade Federal Fluminense, nas fontes 0100, 0810, 0250, ou conforme disponibilidade orçamentária, no elemento de despesa 33903</w:t>
      </w:r>
      <w:r w:rsidR="0094750D">
        <w:rPr>
          <w:rFonts w:ascii="Verdana" w:eastAsia="Verdana" w:hAnsi="Verdana" w:cs="Verdana"/>
          <w:sz w:val="18"/>
          <w:szCs w:val="18"/>
        </w:rPr>
        <w:t>9</w:t>
      </w:r>
      <w:r w:rsidR="008329C0" w:rsidRPr="007034C2">
        <w:rPr>
          <w:rFonts w:ascii="Verdana" w:eastAsia="Verdana" w:hAnsi="Verdana" w:cs="Verdana"/>
          <w:sz w:val="18"/>
          <w:szCs w:val="18"/>
        </w:rPr>
        <w:t xml:space="preserve">, conforme nota de </w:t>
      </w:r>
      <w:proofErr w:type="spellStart"/>
      <w:r w:rsidR="008329C0" w:rsidRPr="007034C2">
        <w:rPr>
          <w:rFonts w:ascii="Verdana" w:eastAsia="Verdana" w:hAnsi="Verdana" w:cs="Verdana"/>
          <w:sz w:val="18"/>
          <w:szCs w:val="18"/>
        </w:rPr>
        <w:t>préempenho</w:t>
      </w:r>
      <w:proofErr w:type="spellEnd"/>
      <w:r w:rsidR="008329C0" w:rsidRPr="007034C2">
        <w:rPr>
          <w:rFonts w:ascii="Verdana" w:eastAsia="Verdana" w:hAnsi="Verdana" w:cs="Verdana"/>
          <w:sz w:val="18"/>
          <w:szCs w:val="18"/>
        </w:rPr>
        <w:t xml:space="preserve"> n.º 2018PE</w:t>
      </w:r>
      <w:r w:rsidR="00244254" w:rsidRPr="007034C2">
        <w:rPr>
          <w:rFonts w:ascii="Verdana" w:eastAsia="Verdana" w:hAnsi="Verdana" w:cs="Verdana"/>
          <w:sz w:val="18"/>
          <w:szCs w:val="18"/>
        </w:rPr>
        <w:t>8000</w:t>
      </w:r>
      <w:r w:rsidR="0094750D">
        <w:rPr>
          <w:rFonts w:ascii="Verdana" w:eastAsia="Verdana" w:hAnsi="Verdana" w:cs="Verdana"/>
          <w:sz w:val="18"/>
          <w:szCs w:val="18"/>
        </w:rPr>
        <w:t>45</w:t>
      </w:r>
      <w:r w:rsidR="008329C0" w:rsidRPr="007034C2">
        <w:rPr>
          <w:rFonts w:ascii="Verdana" w:eastAsia="Verdana" w:hAnsi="Verdana" w:cs="Verdana"/>
          <w:sz w:val="18"/>
          <w:szCs w:val="18"/>
        </w:rPr>
        <w:t xml:space="preserve">, localizada às fls. </w:t>
      </w:r>
      <w:r w:rsidR="0094750D">
        <w:rPr>
          <w:rFonts w:ascii="Verdana" w:eastAsia="Verdana" w:hAnsi="Verdana" w:cs="Verdana"/>
          <w:sz w:val="18"/>
          <w:szCs w:val="18"/>
        </w:rPr>
        <w:t>230</w:t>
      </w:r>
      <w:r w:rsidR="004F5385" w:rsidRPr="007034C2">
        <w:rPr>
          <w:rFonts w:ascii="Verdana" w:eastAsia="Verdana" w:hAnsi="Verdana" w:cs="Verdana"/>
          <w:sz w:val="18"/>
          <w:szCs w:val="18"/>
        </w:rPr>
        <w:t xml:space="preserve"> </w:t>
      </w:r>
      <w:r w:rsidR="008329C0" w:rsidRPr="007034C2">
        <w:rPr>
          <w:rFonts w:ascii="Verdana" w:eastAsia="Verdana" w:hAnsi="Verdana" w:cs="Verdana"/>
          <w:sz w:val="18"/>
          <w:szCs w:val="18"/>
        </w:rPr>
        <w:t>do processo.</w:t>
      </w:r>
    </w:p>
    <w:p w:rsidR="007034C2" w:rsidRDefault="002C1BDC" w:rsidP="007034C2">
      <w:pPr>
        <w:numPr>
          <w:ilvl w:val="1"/>
          <w:numId w:val="1"/>
        </w:numPr>
        <w:autoSpaceDE w:val="0"/>
        <w:autoSpaceDN w:val="0"/>
        <w:adjustRightInd w:val="0"/>
        <w:spacing w:before="120" w:after="120" w:line="240" w:lineRule="auto"/>
        <w:jc w:val="both"/>
        <w:rPr>
          <w:rFonts w:ascii="Verdana" w:hAnsi="Verdana"/>
          <w:sz w:val="18"/>
          <w:szCs w:val="18"/>
        </w:rPr>
      </w:pPr>
      <w:r>
        <w:rPr>
          <w:rFonts w:ascii="Verdana" w:eastAsia="Verdana" w:hAnsi="Verdana" w:cs="Verdana"/>
          <w:sz w:val="18"/>
          <w:szCs w:val="18"/>
        </w:rPr>
        <w:t xml:space="preserve">- </w:t>
      </w:r>
      <w:r w:rsidR="008329C0" w:rsidRPr="007034C2">
        <w:rPr>
          <w:rFonts w:ascii="Verdana" w:eastAsia="Verdana" w:hAnsi="Verdana" w:cs="Verdana"/>
          <w:sz w:val="18"/>
          <w:szCs w:val="18"/>
        </w:rPr>
        <w:t xml:space="preserve">A despesa do exercício subsequente correrá à conta da </w:t>
      </w:r>
      <w:r w:rsidR="00160AF8" w:rsidRPr="007034C2">
        <w:rPr>
          <w:rFonts w:ascii="Verdana" w:eastAsia="Verdana" w:hAnsi="Verdana" w:cs="Verdana"/>
          <w:sz w:val="18"/>
          <w:szCs w:val="18"/>
        </w:rPr>
        <w:t>d</w:t>
      </w:r>
      <w:r w:rsidR="008329C0" w:rsidRPr="007034C2">
        <w:rPr>
          <w:rFonts w:ascii="Verdana" w:eastAsia="Verdana" w:hAnsi="Verdana" w:cs="Verdana"/>
          <w:sz w:val="18"/>
          <w:szCs w:val="18"/>
        </w:rPr>
        <w:t xml:space="preserve">otação </w:t>
      </w:r>
      <w:r w:rsidR="00160AF8" w:rsidRPr="007034C2">
        <w:rPr>
          <w:rFonts w:ascii="Verdana" w:eastAsia="Verdana" w:hAnsi="Verdana" w:cs="Verdana"/>
          <w:sz w:val="18"/>
          <w:szCs w:val="18"/>
        </w:rPr>
        <w:t>o</w:t>
      </w:r>
      <w:r w:rsidR="008329C0" w:rsidRPr="007034C2">
        <w:rPr>
          <w:rFonts w:ascii="Verdana" w:eastAsia="Verdana" w:hAnsi="Verdana" w:cs="Verdana"/>
          <w:sz w:val="18"/>
          <w:szCs w:val="18"/>
        </w:rPr>
        <w:t>rçamentária consignada para essa atividade no respectivo exercício, ficando os pagamentos condicionados à aprovação dessa dotação.</w:t>
      </w:r>
    </w:p>
    <w:p w:rsidR="00586B77" w:rsidRPr="00586B77" w:rsidRDefault="002C1BDC" w:rsidP="00586B77">
      <w:pPr>
        <w:numPr>
          <w:ilvl w:val="1"/>
          <w:numId w:val="1"/>
        </w:numPr>
        <w:autoSpaceDE w:val="0"/>
        <w:autoSpaceDN w:val="0"/>
        <w:adjustRightInd w:val="0"/>
        <w:spacing w:before="120" w:after="120" w:line="240" w:lineRule="auto"/>
        <w:jc w:val="both"/>
        <w:rPr>
          <w:rFonts w:ascii="Verdana" w:hAnsi="Verdana"/>
          <w:sz w:val="18"/>
          <w:szCs w:val="18"/>
        </w:rPr>
      </w:pPr>
      <w:r>
        <w:rPr>
          <w:rFonts w:ascii="Verdana" w:eastAsia="Verdana" w:hAnsi="Verdana" w:cs="Verdana"/>
          <w:sz w:val="18"/>
          <w:szCs w:val="18"/>
        </w:rPr>
        <w:t xml:space="preserve">- </w:t>
      </w:r>
      <w:r w:rsidR="008329C0" w:rsidRPr="00701017">
        <w:rPr>
          <w:rFonts w:ascii="Verdana" w:eastAsia="Verdana" w:hAnsi="Verdana" w:cs="Verdana"/>
          <w:sz w:val="18"/>
          <w:szCs w:val="18"/>
        </w:rPr>
        <w:t xml:space="preserve">A despesa </w:t>
      </w:r>
      <w:r w:rsidR="00701017" w:rsidRPr="00701017">
        <w:rPr>
          <w:rFonts w:ascii="Verdana" w:eastAsia="Verdana" w:hAnsi="Verdana" w:cs="Verdana"/>
          <w:sz w:val="18"/>
          <w:szCs w:val="18"/>
        </w:rPr>
        <w:t>total</w:t>
      </w:r>
      <w:r w:rsidR="008329C0" w:rsidRPr="00701017">
        <w:rPr>
          <w:rFonts w:ascii="Verdana" w:eastAsia="Verdana" w:hAnsi="Verdana" w:cs="Verdana"/>
          <w:b/>
          <w:sz w:val="18"/>
          <w:szCs w:val="18"/>
        </w:rPr>
        <w:t xml:space="preserve"> </w:t>
      </w:r>
      <w:r w:rsidR="008329C0" w:rsidRPr="00701017">
        <w:rPr>
          <w:rFonts w:ascii="Verdana" w:eastAsia="Verdana" w:hAnsi="Verdana" w:cs="Verdana"/>
          <w:sz w:val="18"/>
          <w:szCs w:val="18"/>
        </w:rPr>
        <w:t xml:space="preserve">com a execução dos serviços de que trata o objeto, foi estimada em </w:t>
      </w:r>
      <w:r w:rsidR="00965DB6" w:rsidRPr="00701017">
        <w:rPr>
          <w:rFonts w:ascii="Verdana" w:eastAsia="Verdana" w:hAnsi="Verdana" w:cs="Verdana"/>
          <w:sz w:val="18"/>
          <w:szCs w:val="18"/>
        </w:rPr>
        <w:t>R$</w:t>
      </w:r>
      <w:r w:rsidR="00244254" w:rsidRPr="00701017">
        <w:rPr>
          <w:rFonts w:ascii="Verdana" w:eastAsia="Verdana" w:hAnsi="Verdana" w:cs="Verdana"/>
          <w:sz w:val="18"/>
          <w:szCs w:val="18"/>
        </w:rPr>
        <w:t xml:space="preserve"> </w:t>
      </w:r>
      <w:r w:rsidR="00701017" w:rsidRPr="00701017">
        <w:rPr>
          <w:rFonts w:ascii="Verdana" w:eastAsia="Verdana" w:hAnsi="Verdana" w:cs="Verdana"/>
          <w:sz w:val="18"/>
          <w:szCs w:val="18"/>
        </w:rPr>
        <w:t>3.111.169,85</w:t>
      </w:r>
      <w:r w:rsidR="008329C0" w:rsidRPr="00701017">
        <w:rPr>
          <w:rFonts w:ascii="Verdana" w:eastAsia="Verdana" w:hAnsi="Verdana" w:cs="Verdana"/>
          <w:sz w:val="18"/>
          <w:szCs w:val="18"/>
        </w:rPr>
        <w:t xml:space="preserve"> </w:t>
      </w:r>
      <w:r w:rsidR="00965DB6" w:rsidRPr="00701017">
        <w:rPr>
          <w:rFonts w:ascii="Verdana" w:eastAsia="Verdana" w:hAnsi="Verdana" w:cs="Verdana"/>
          <w:sz w:val="18"/>
          <w:szCs w:val="18"/>
        </w:rPr>
        <w:t>(</w:t>
      </w:r>
      <w:proofErr w:type="spellStart"/>
      <w:r w:rsidR="00701017" w:rsidRPr="00701017">
        <w:rPr>
          <w:rFonts w:ascii="Verdana" w:eastAsia="Verdana" w:hAnsi="Verdana" w:cs="Verdana"/>
          <w:sz w:val="18"/>
          <w:szCs w:val="18"/>
        </w:rPr>
        <w:t>tres</w:t>
      </w:r>
      <w:proofErr w:type="spellEnd"/>
      <w:r w:rsidR="00965DB6" w:rsidRPr="00701017">
        <w:rPr>
          <w:rFonts w:ascii="Verdana" w:eastAsia="Verdana" w:hAnsi="Verdana" w:cs="Verdana"/>
          <w:sz w:val="18"/>
          <w:szCs w:val="18"/>
        </w:rPr>
        <w:t xml:space="preserve"> milhões,</w:t>
      </w:r>
      <w:r w:rsidR="00F43E6B" w:rsidRPr="00701017">
        <w:rPr>
          <w:rFonts w:ascii="Verdana" w:eastAsia="Verdana" w:hAnsi="Verdana" w:cs="Verdana"/>
          <w:sz w:val="18"/>
          <w:szCs w:val="18"/>
        </w:rPr>
        <w:t xml:space="preserve"> cento e </w:t>
      </w:r>
      <w:r w:rsidR="00701017" w:rsidRPr="00701017">
        <w:rPr>
          <w:rFonts w:ascii="Verdana" w:eastAsia="Verdana" w:hAnsi="Verdana" w:cs="Verdana"/>
          <w:sz w:val="18"/>
          <w:szCs w:val="18"/>
        </w:rPr>
        <w:t>onze</w:t>
      </w:r>
      <w:r w:rsidR="00965DB6" w:rsidRPr="00701017">
        <w:rPr>
          <w:rFonts w:ascii="Verdana" w:eastAsia="Verdana" w:hAnsi="Verdana" w:cs="Verdana"/>
          <w:sz w:val="18"/>
          <w:szCs w:val="18"/>
        </w:rPr>
        <w:t xml:space="preserve"> mil, </w:t>
      </w:r>
      <w:r w:rsidR="00701017" w:rsidRPr="00701017">
        <w:rPr>
          <w:rFonts w:ascii="Verdana" w:eastAsia="Verdana" w:hAnsi="Verdana" w:cs="Verdana"/>
          <w:sz w:val="18"/>
          <w:szCs w:val="18"/>
        </w:rPr>
        <w:t>cento e sessenta</w:t>
      </w:r>
      <w:r w:rsidR="00F43E6B" w:rsidRPr="00701017">
        <w:rPr>
          <w:rFonts w:ascii="Verdana" w:eastAsia="Verdana" w:hAnsi="Verdana" w:cs="Verdana"/>
          <w:sz w:val="18"/>
          <w:szCs w:val="18"/>
        </w:rPr>
        <w:t xml:space="preserve"> nove </w:t>
      </w:r>
      <w:r w:rsidR="00965DB6" w:rsidRPr="00701017">
        <w:rPr>
          <w:rFonts w:ascii="Verdana" w:eastAsia="Verdana" w:hAnsi="Verdana" w:cs="Verdana"/>
          <w:sz w:val="18"/>
          <w:szCs w:val="18"/>
        </w:rPr>
        <w:t xml:space="preserve">reais e </w:t>
      </w:r>
      <w:r w:rsidR="00701017" w:rsidRPr="00701017">
        <w:rPr>
          <w:rFonts w:ascii="Verdana" w:eastAsia="Verdana" w:hAnsi="Verdana" w:cs="Verdana"/>
          <w:sz w:val="18"/>
          <w:szCs w:val="18"/>
        </w:rPr>
        <w:t>oitenta e cinco</w:t>
      </w:r>
      <w:r w:rsidR="00965DB6" w:rsidRPr="00701017">
        <w:rPr>
          <w:rFonts w:ascii="Verdana" w:eastAsia="Verdana" w:hAnsi="Verdana" w:cs="Verdana"/>
          <w:sz w:val="18"/>
          <w:szCs w:val="18"/>
        </w:rPr>
        <w:t xml:space="preserve"> centavos)</w:t>
      </w:r>
      <w:r w:rsidR="008329C0" w:rsidRPr="00701017">
        <w:rPr>
          <w:rFonts w:ascii="Verdana" w:eastAsia="Verdana" w:hAnsi="Verdana" w:cs="Verdana"/>
          <w:sz w:val="18"/>
          <w:szCs w:val="18"/>
        </w:rPr>
        <w:t xml:space="preserve">, conforme orçamento estimativo disposto no </w:t>
      </w:r>
      <w:r w:rsidR="00AC661F" w:rsidRPr="00701017">
        <w:rPr>
          <w:rFonts w:ascii="Verdana" w:eastAsia="Verdana" w:hAnsi="Verdana" w:cs="Verdana"/>
          <w:sz w:val="18"/>
          <w:szCs w:val="18"/>
        </w:rPr>
        <w:t xml:space="preserve">Anexo </w:t>
      </w:r>
      <w:r w:rsidR="00507BA2" w:rsidRPr="00701017">
        <w:rPr>
          <w:rFonts w:ascii="Verdana" w:eastAsia="Verdana" w:hAnsi="Verdana" w:cs="Verdana"/>
          <w:sz w:val="18"/>
          <w:szCs w:val="18"/>
        </w:rPr>
        <w:t>V</w:t>
      </w:r>
      <w:r w:rsidR="008329C0" w:rsidRPr="00701017">
        <w:rPr>
          <w:rFonts w:ascii="Verdana" w:eastAsia="Verdana" w:hAnsi="Verdana" w:cs="Verdana"/>
          <w:sz w:val="18"/>
          <w:szCs w:val="18"/>
        </w:rPr>
        <w:t xml:space="preserve"> deste Edital.</w:t>
      </w:r>
    </w:p>
    <w:p w:rsidR="00586B77" w:rsidRPr="00586B77" w:rsidRDefault="00586B77" w:rsidP="00586B77">
      <w:pPr>
        <w:autoSpaceDE w:val="0"/>
        <w:autoSpaceDN w:val="0"/>
        <w:adjustRightInd w:val="0"/>
        <w:spacing w:before="120" w:after="120" w:line="240" w:lineRule="auto"/>
        <w:ind w:left="792"/>
        <w:jc w:val="both"/>
        <w:rPr>
          <w:rFonts w:ascii="Verdana" w:hAnsi="Verdana"/>
          <w:sz w:val="18"/>
          <w:szCs w:val="18"/>
        </w:rPr>
      </w:pPr>
    </w:p>
    <w:p w:rsidR="009D478A" w:rsidRPr="009D71EF" w:rsidRDefault="008329C0" w:rsidP="009D478A">
      <w:pPr>
        <w:numPr>
          <w:ilvl w:val="0"/>
          <w:numId w:val="1"/>
        </w:numPr>
        <w:autoSpaceDE w:val="0"/>
        <w:autoSpaceDN w:val="0"/>
        <w:adjustRightInd w:val="0"/>
        <w:spacing w:before="120" w:after="120" w:line="240" w:lineRule="auto"/>
        <w:jc w:val="both"/>
        <w:rPr>
          <w:rFonts w:ascii="Verdana" w:hAnsi="Verdana"/>
          <w:i/>
          <w:sz w:val="18"/>
          <w:szCs w:val="18"/>
          <w:u w:val="single"/>
        </w:rPr>
      </w:pPr>
      <w:r w:rsidRPr="009D71EF">
        <w:rPr>
          <w:rFonts w:ascii="Verdana" w:hAnsi="Verdana"/>
          <w:b/>
          <w:i/>
          <w:sz w:val="18"/>
          <w:szCs w:val="18"/>
          <w:u w:val="single"/>
        </w:rPr>
        <w:t>DO CREDENCIAMENTO</w:t>
      </w:r>
    </w:p>
    <w:p w:rsidR="009D478A" w:rsidRDefault="002C1BDC" w:rsidP="009D478A">
      <w:pPr>
        <w:numPr>
          <w:ilvl w:val="1"/>
          <w:numId w:val="1"/>
        </w:numPr>
        <w:autoSpaceDE w:val="0"/>
        <w:autoSpaceDN w:val="0"/>
        <w:adjustRightInd w:val="0"/>
        <w:spacing w:before="120" w:after="120" w:line="240" w:lineRule="auto"/>
        <w:jc w:val="both"/>
        <w:rPr>
          <w:rFonts w:ascii="Verdana" w:hAnsi="Verdana"/>
          <w:sz w:val="18"/>
          <w:szCs w:val="18"/>
        </w:rPr>
      </w:pPr>
      <w:r>
        <w:rPr>
          <w:rFonts w:ascii="Verdana" w:hAnsi="Verdana"/>
          <w:sz w:val="18"/>
          <w:szCs w:val="18"/>
        </w:rPr>
        <w:t xml:space="preserve">- </w:t>
      </w:r>
      <w:r w:rsidR="008329C0" w:rsidRPr="009D478A">
        <w:rPr>
          <w:rFonts w:ascii="Verdana" w:hAnsi="Verdana"/>
          <w:sz w:val="18"/>
          <w:szCs w:val="18"/>
        </w:rPr>
        <w:t>O Credenciamento é o nível básico do registro cadastral no SICAF, que permite a participação dos interessados na modalidade licitatória Pregão, em sua forma eletrônica, sendo condição obrigatória para formulação de lances e para a prática de todos os demais atos inerentes ao certame.</w:t>
      </w:r>
    </w:p>
    <w:p w:rsidR="009D478A" w:rsidRDefault="002C1BDC" w:rsidP="009D478A">
      <w:pPr>
        <w:numPr>
          <w:ilvl w:val="1"/>
          <w:numId w:val="1"/>
        </w:numPr>
        <w:autoSpaceDE w:val="0"/>
        <w:autoSpaceDN w:val="0"/>
        <w:adjustRightInd w:val="0"/>
        <w:spacing w:before="120" w:after="120" w:line="240" w:lineRule="auto"/>
        <w:jc w:val="both"/>
        <w:rPr>
          <w:rFonts w:ascii="Verdana" w:hAnsi="Verdana"/>
          <w:sz w:val="18"/>
          <w:szCs w:val="18"/>
        </w:rPr>
      </w:pPr>
      <w:r>
        <w:rPr>
          <w:rFonts w:ascii="Verdana" w:hAnsi="Verdana"/>
          <w:sz w:val="18"/>
          <w:szCs w:val="18"/>
        </w:rPr>
        <w:t xml:space="preserve">- </w:t>
      </w:r>
      <w:r w:rsidR="008329C0" w:rsidRPr="009D478A">
        <w:rPr>
          <w:rFonts w:ascii="Verdana" w:hAnsi="Verdana"/>
          <w:sz w:val="18"/>
          <w:szCs w:val="18"/>
        </w:rPr>
        <w:t xml:space="preserve">O cadastro no SICAF </w:t>
      </w:r>
      <w:r w:rsidR="00882B5C" w:rsidRPr="009D478A">
        <w:rPr>
          <w:rFonts w:ascii="Verdana" w:hAnsi="Verdana"/>
          <w:sz w:val="18"/>
          <w:szCs w:val="18"/>
        </w:rPr>
        <w:t>deve</w:t>
      </w:r>
      <w:r w:rsidR="008329C0" w:rsidRPr="009D478A">
        <w:rPr>
          <w:rFonts w:ascii="Verdana" w:hAnsi="Verdana"/>
          <w:sz w:val="18"/>
          <w:szCs w:val="18"/>
        </w:rPr>
        <w:t xml:space="preserve">rá ser </w:t>
      </w:r>
      <w:r w:rsidR="002024C3" w:rsidRPr="009D478A">
        <w:rPr>
          <w:rFonts w:ascii="Verdana" w:hAnsi="Verdana"/>
          <w:sz w:val="18"/>
          <w:szCs w:val="18"/>
        </w:rPr>
        <w:t>efetuado</w:t>
      </w:r>
      <w:r w:rsidR="008329C0" w:rsidRPr="009D478A">
        <w:rPr>
          <w:rFonts w:ascii="Verdana" w:hAnsi="Verdana"/>
          <w:sz w:val="18"/>
          <w:szCs w:val="18"/>
        </w:rPr>
        <w:t xml:space="preserve"> no Portal de Compras do Governo Federal, no sítio </w:t>
      </w:r>
      <w:proofErr w:type="gramStart"/>
      <w:r w:rsidR="008329C0" w:rsidRPr="009D478A">
        <w:rPr>
          <w:rFonts w:ascii="Verdana" w:hAnsi="Verdana"/>
          <w:sz w:val="18"/>
          <w:szCs w:val="18"/>
        </w:rPr>
        <w:t>www.comprasgovernamentais.gov.br</w:t>
      </w:r>
      <w:r w:rsidR="002024C3" w:rsidRPr="009D478A">
        <w:rPr>
          <w:rFonts w:ascii="Verdana" w:hAnsi="Verdana"/>
          <w:sz w:val="18"/>
          <w:szCs w:val="18"/>
        </w:rPr>
        <w:t>/</w:t>
      </w:r>
      <w:proofErr w:type="spellStart"/>
      <w:r w:rsidR="002024C3" w:rsidRPr="009D478A">
        <w:rPr>
          <w:rFonts w:ascii="Verdana" w:hAnsi="Verdana"/>
          <w:sz w:val="18"/>
          <w:szCs w:val="18"/>
        </w:rPr>
        <w:t>index.</w:t>
      </w:r>
      <w:proofErr w:type="gramEnd"/>
      <w:r w:rsidR="002024C3" w:rsidRPr="009D478A">
        <w:rPr>
          <w:rFonts w:ascii="Verdana" w:hAnsi="Verdana"/>
          <w:sz w:val="18"/>
          <w:szCs w:val="18"/>
        </w:rPr>
        <w:t>php</w:t>
      </w:r>
      <w:proofErr w:type="spellEnd"/>
      <w:r w:rsidR="002024C3" w:rsidRPr="009D478A">
        <w:rPr>
          <w:rFonts w:ascii="Verdana" w:hAnsi="Verdana"/>
          <w:sz w:val="18"/>
          <w:szCs w:val="18"/>
        </w:rPr>
        <w:t>/</w:t>
      </w:r>
      <w:proofErr w:type="spellStart"/>
      <w:r w:rsidR="002024C3" w:rsidRPr="009D478A">
        <w:rPr>
          <w:rFonts w:ascii="Verdana" w:hAnsi="Verdana"/>
          <w:sz w:val="18"/>
          <w:szCs w:val="18"/>
        </w:rPr>
        <w:t>sicaf</w:t>
      </w:r>
      <w:proofErr w:type="spellEnd"/>
      <w:r w:rsidR="008329C0" w:rsidRPr="009D478A">
        <w:rPr>
          <w:rFonts w:ascii="Verdana" w:hAnsi="Verdana"/>
          <w:sz w:val="18"/>
          <w:szCs w:val="18"/>
        </w:rPr>
        <w:t>, com a solicitação de login e senha pelo interessado.</w:t>
      </w:r>
    </w:p>
    <w:p w:rsidR="009D478A" w:rsidRDefault="002C1BDC" w:rsidP="009D478A">
      <w:pPr>
        <w:numPr>
          <w:ilvl w:val="1"/>
          <w:numId w:val="1"/>
        </w:numPr>
        <w:autoSpaceDE w:val="0"/>
        <w:autoSpaceDN w:val="0"/>
        <w:adjustRightInd w:val="0"/>
        <w:spacing w:before="120" w:after="120" w:line="240" w:lineRule="auto"/>
        <w:jc w:val="both"/>
        <w:rPr>
          <w:rFonts w:ascii="Verdana" w:hAnsi="Verdana"/>
          <w:sz w:val="18"/>
          <w:szCs w:val="18"/>
        </w:rPr>
      </w:pPr>
      <w:r>
        <w:rPr>
          <w:rFonts w:ascii="Verdana" w:hAnsi="Verdana"/>
          <w:sz w:val="18"/>
          <w:szCs w:val="18"/>
        </w:rPr>
        <w:t xml:space="preserve">- </w:t>
      </w:r>
      <w:r w:rsidR="008329C0" w:rsidRPr="009D478A">
        <w:rPr>
          <w:rFonts w:ascii="Verdana" w:hAnsi="Verdana"/>
          <w:sz w:val="18"/>
          <w:szCs w:val="18"/>
        </w:rPr>
        <w:t>O credenciamento junto ao provedor do sistema implica a responsabilidade d</w:t>
      </w:r>
      <w:r w:rsidR="00F97FD8" w:rsidRPr="009D478A">
        <w:rPr>
          <w:rFonts w:ascii="Verdana" w:hAnsi="Verdana"/>
          <w:sz w:val="18"/>
          <w:szCs w:val="18"/>
        </w:rPr>
        <w:t>a licitante</w:t>
      </w:r>
      <w:r w:rsidR="008329C0" w:rsidRPr="009D478A">
        <w:rPr>
          <w:rFonts w:ascii="Verdana" w:hAnsi="Verdana"/>
          <w:sz w:val="18"/>
          <w:szCs w:val="18"/>
        </w:rPr>
        <w:t xml:space="preserve"> ou de seu representante legal e a presunção de sua capacidade técnica para realização das transações inerentes a este Pregão</w:t>
      </w:r>
      <w:r w:rsidR="008508BC" w:rsidRPr="009D478A">
        <w:rPr>
          <w:rFonts w:ascii="Verdana" w:hAnsi="Verdana"/>
          <w:sz w:val="18"/>
          <w:szCs w:val="18"/>
        </w:rPr>
        <w:t xml:space="preserve"> (Artigo 3º, § 6º, do Decreto nº 5.450/05)</w:t>
      </w:r>
      <w:r w:rsidR="008329C0" w:rsidRPr="009D478A">
        <w:rPr>
          <w:rFonts w:ascii="Verdana" w:hAnsi="Verdana"/>
          <w:sz w:val="18"/>
          <w:szCs w:val="18"/>
        </w:rPr>
        <w:t>.</w:t>
      </w:r>
    </w:p>
    <w:p w:rsidR="009D478A" w:rsidRDefault="002C1BDC" w:rsidP="009D478A">
      <w:pPr>
        <w:numPr>
          <w:ilvl w:val="1"/>
          <w:numId w:val="1"/>
        </w:numPr>
        <w:autoSpaceDE w:val="0"/>
        <w:autoSpaceDN w:val="0"/>
        <w:adjustRightInd w:val="0"/>
        <w:spacing w:before="120" w:after="120" w:line="240" w:lineRule="auto"/>
        <w:jc w:val="both"/>
        <w:rPr>
          <w:rFonts w:ascii="Verdana" w:hAnsi="Verdana"/>
          <w:sz w:val="18"/>
          <w:szCs w:val="18"/>
        </w:rPr>
      </w:pPr>
      <w:r>
        <w:rPr>
          <w:rFonts w:ascii="Verdana" w:hAnsi="Verdana"/>
          <w:sz w:val="18"/>
          <w:szCs w:val="18"/>
        </w:rPr>
        <w:t xml:space="preserve">- </w:t>
      </w:r>
      <w:r w:rsidR="008329C0" w:rsidRPr="009D478A">
        <w:rPr>
          <w:rFonts w:ascii="Verdana" w:hAnsi="Verdana"/>
          <w:sz w:val="18"/>
          <w:szCs w:val="18"/>
        </w:rPr>
        <w:t>O uso da senha de acesso pel</w:t>
      </w:r>
      <w:r w:rsidR="00F97FD8" w:rsidRPr="009D478A">
        <w:rPr>
          <w:rFonts w:ascii="Verdana" w:hAnsi="Verdana"/>
          <w:sz w:val="18"/>
          <w:szCs w:val="18"/>
        </w:rPr>
        <w:t>a licitante</w:t>
      </w:r>
      <w:r w:rsidR="008329C0" w:rsidRPr="009D478A">
        <w:rPr>
          <w:rFonts w:ascii="Verdana" w:hAnsi="Verdana"/>
          <w:sz w:val="18"/>
          <w:szCs w:val="18"/>
        </w:rPr>
        <w:t xml:space="preserv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r w:rsidR="008508BC" w:rsidRPr="009D478A">
        <w:rPr>
          <w:rFonts w:ascii="Verdana" w:hAnsi="Verdana"/>
          <w:sz w:val="18"/>
          <w:szCs w:val="18"/>
        </w:rPr>
        <w:t xml:space="preserve"> (Artigo 3º, § 5º, do Decreto nº 5.450/05)</w:t>
      </w:r>
      <w:r w:rsidR="008329C0" w:rsidRPr="009D478A">
        <w:rPr>
          <w:rFonts w:ascii="Verdana" w:hAnsi="Verdana"/>
          <w:sz w:val="18"/>
          <w:szCs w:val="18"/>
        </w:rPr>
        <w:t>.</w:t>
      </w:r>
    </w:p>
    <w:p w:rsidR="009D478A" w:rsidRDefault="002C1BDC" w:rsidP="009D478A">
      <w:pPr>
        <w:numPr>
          <w:ilvl w:val="1"/>
          <w:numId w:val="1"/>
        </w:numPr>
        <w:autoSpaceDE w:val="0"/>
        <w:autoSpaceDN w:val="0"/>
        <w:adjustRightInd w:val="0"/>
        <w:spacing w:before="120" w:after="120" w:line="240" w:lineRule="auto"/>
        <w:jc w:val="both"/>
        <w:rPr>
          <w:rFonts w:ascii="Verdana" w:hAnsi="Verdana"/>
          <w:sz w:val="18"/>
          <w:szCs w:val="18"/>
        </w:rPr>
      </w:pPr>
      <w:r>
        <w:rPr>
          <w:rFonts w:ascii="Verdana" w:hAnsi="Verdana"/>
          <w:sz w:val="18"/>
          <w:szCs w:val="18"/>
        </w:rPr>
        <w:t xml:space="preserve">- </w:t>
      </w:r>
      <w:r w:rsidR="008329C0" w:rsidRPr="009D478A">
        <w:rPr>
          <w:rFonts w:ascii="Verdana" w:hAnsi="Verdana"/>
          <w:sz w:val="18"/>
          <w:szCs w:val="18"/>
        </w:rPr>
        <w:t>A perda da senha ou a quebra de sigilo deverão ser comunicadas imediatamente ao provedor do sistema para imediato bloqueio de acesso.</w:t>
      </w:r>
    </w:p>
    <w:p w:rsidR="009D478A" w:rsidRDefault="002C1BDC" w:rsidP="009D478A">
      <w:pPr>
        <w:numPr>
          <w:ilvl w:val="1"/>
          <w:numId w:val="1"/>
        </w:numPr>
        <w:autoSpaceDE w:val="0"/>
        <w:autoSpaceDN w:val="0"/>
        <w:adjustRightInd w:val="0"/>
        <w:spacing w:before="120" w:after="120" w:line="240" w:lineRule="auto"/>
        <w:jc w:val="both"/>
        <w:rPr>
          <w:rFonts w:ascii="Verdana" w:hAnsi="Verdana"/>
          <w:sz w:val="18"/>
          <w:szCs w:val="18"/>
        </w:rPr>
      </w:pPr>
      <w:r>
        <w:rPr>
          <w:rFonts w:ascii="Verdana" w:hAnsi="Verdana"/>
          <w:sz w:val="18"/>
          <w:szCs w:val="18"/>
        </w:rPr>
        <w:t xml:space="preserve">- </w:t>
      </w:r>
      <w:r w:rsidR="00AC661F" w:rsidRPr="009D478A">
        <w:rPr>
          <w:rFonts w:ascii="Verdana" w:hAnsi="Verdana"/>
          <w:sz w:val="18"/>
          <w:szCs w:val="18"/>
        </w:rPr>
        <w:t>A declaração falsa relativa ao cumprimento dos requisitos de habilitação e à proposta sujeitará a licitante às sanções previstas na legislação.</w:t>
      </w:r>
    </w:p>
    <w:p w:rsidR="009D478A" w:rsidRDefault="009D478A" w:rsidP="009D478A">
      <w:pPr>
        <w:autoSpaceDE w:val="0"/>
        <w:autoSpaceDN w:val="0"/>
        <w:adjustRightInd w:val="0"/>
        <w:spacing w:before="120" w:after="120" w:line="240" w:lineRule="auto"/>
        <w:ind w:left="360"/>
        <w:jc w:val="both"/>
        <w:rPr>
          <w:rFonts w:ascii="Verdana" w:hAnsi="Verdana"/>
          <w:sz w:val="18"/>
          <w:szCs w:val="18"/>
        </w:rPr>
      </w:pPr>
    </w:p>
    <w:p w:rsidR="009D478A" w:rsidRDefault="008329C0" w:rsidP="009D478A">
      <w:pPr>
        <w:numPr>
          <w:ilvl w:val="0"/>
          <w:numId w:val="1"/>
        </w:numPr>
        <w:autoSpaceDE w:val="0"/>
        <w:autoSpaceDN w:val="0"/>
        <w:adjustRightInd w:val="0"/>
        <w:spacing w:before="120" w:after="120" w:line="240" w:lineRule="auto"/>
        <w:jc w:val="both"/>
        <w:rPr>
          <w:rFonts w:ascii="Verdana" w:hAnsi="Verdana"/>
          <w:sz w:val="18"/>
          <w:szCs w:val="18"/>
        </w:rPr>
      </w:pPr>
      <w:r w:rsidRPr="009D478A">
        <w:rPr>
          <w:rFonts w:ascii="Verdana" w:hAnsi="Verdana"/>
          <w:b/>
          <w:i/>
          <w:sz w:val="18"/>
          <w:szCs w:val="18"/>
          <w:u w:val="single"/>
        </w:rPr>
        <w:t>DA PARTICIPAÇÃO</w:t>
      </w:r>
      <w:r w:rsidR="0088245B" w:rsidRPr="009D478A">
        <w:rPr>
          <w:rFonts w:ascii="Verdana" w:hAnsi="Verdana"/>
          <w:b/>
          <w:i/>
          <w:sz w:val="18"/>
          <w:szCs w:val="18"/>
          <w:u w:val="single"/>
        </w:rPr>
        <w:t xml:space="preserve"> NO PREGÃO</w:t>
      </w:r>
      <w:r w:rsidR="00D0727E" w:rsidRPr="009D478A">
        <w:rPr>
          <w:rFonts w:ascii="Verdana" w:hAnsi="Verdana"/>
          <w:b/>
          <w:i/>
          <w:sz w:val="18"/>
          <w:szCs w:val="18"/>
          <w:u w:val="single"/>
        </w:rPr>
        <w:t xml:space="preserve"> ELETRÔNICO</w:t>
      </w:r>
      <w:r w:rsidRPr="009D478A">
        <w:rPr>
          <w:rFonts w:ascii="Verdana" w:hAnsi="Verdana"/>
          <w:b/>
          <w:sz w:val="18"/>
          <w:szCs w:val="18"/>
        </w:rPr>
        <w:t>.</w:t>
      </w:r>
    </w:p>
    <w:p w:rsidR="009D478A" w:rsidRDefault="00467AC2" w:rsidP="009D478A">
      <w:pPr>
        <w:numPr>
          <w:ilvl w:val="1"/>
          <w:numId w:val="1"/>
        </w:numPr>
        <w:autoSpaceDE w:val="0"/>
        <w:autoSpaceDN w:val="0"/>
        <w:adjustRightInd w:val="0"/>
        <w:spacing w:before="120" w:after="120" w:line="240" w:lineRule="auto"/>
        <w:jc w:val="both"/>
        <w:rPr>
          <w:rFonts w:ascii="Verdana" w:hAnsi="Verdana"/>
          <w:sz w:val="18"/>
          <w:szCs w:val="18"/>
        </w:rPr>
      </w:pPr>
      <w:r>
        <w:rPr>
          <w:rFonts w:ascii="Verdana" w:hAnsi="Verdana"/>
          <w:sz w:val="18"/>
          <w:szCs w:val="18"/>
        </w:rPr>
        <w:t xml:space="preserve">- </w:t>
      </w:r>
      <w:r w:rsidR="008329C0" w:rsidRPr="009D478A">
        <w:rPr>
          <w:rFonts w:ascii="Verdana" w:hAnsi="Verdana"/>
          <w:sz w:val="18"/>
          <w:szCs w:val="18"/>
        </w:rPr>
        <w:t>Poder</w:t>
      </w:r>
      <w:r w:rsidR="00024EE7" w:rsidRPr="009D478A">
        <w:rPr>
          <w:rFonts w:ascii="Verdana" w:hAnsi="Verdana"/>
          <w:sz w:val="18"/>
          <w:szCs w:val="18"/>
        </w:rPr>
        <w:t>á</w:t>
      </w:r>
      <w:r w:rsidR="008329C0" w:rsidRPr="009D478A">
        <w:rPr>
          <w:rFonts w:ascii="Verdana" w:hAnsi="Verdana"/>
          <w:sz w:val="18"/>
          <w:szCs w:val="18"/>
        </w:rPr>
        <w:t xml:space="preserve"> participar deste Pregão </w:t>
      </w:r>
      <w:r w:rsidR="00D0727E" w:rsidRPr="009D478A">
        <w:rPr>
          <w:rFonts w:ascii="Verdana" w:hAnsi="Verdana"/>
          <w:sz w:val="18"/>
          <w:szCs w:val="18"/>
        </w:rPr>
        <w:t xml:space="preserve">empresa </w:t>
      </w:r>
      <w:r w:rsidR="008329C0" w:rsidRPr="009D478A">
        <w:rPr>
          <w:rFonts w:ascii="Verdana" w:hAnsi="Verdana"/>
          <w:sz w:val="18"/>
          <w:szCs w:val="18"/>
        </w:rPr>
        <w:t>interessad</w:t>
      </w:r>
      <w:r w:rsidR="00D0727E" w:rsidRPr="009D478A">
        <w:rPr>
          <w:rFonts w:ascii="Verdana" w:hAnsi="Verdana"/>
          <w:sz w:val="18"/>
          <w:szCs w:val="18"/>
        </w:rPr>
        <w:t>a</w:t>
      </w:r>
      <w:r w:rsidR="008329C0" w:rsidRPr="009D478A">
        <w:rPr>
          <w:rFonts w:ascii="Verdana" w:hAnsi="Verdana"/>
          <w:sz w:val="18"/>
          <w:szCs w:val="18"/>
        </w:rPr>
        <w:t xml:space="preserve"> cujo ramo de atividade seja compatível com o objeto desta licitação, e que esteja </w:t>
      </w:r>
      <w:r w:rsidR="00D0727E" w:rsidRPr="009D478A">
        <w:rPr>
          <w:rFonts w:ascii="Verdana" w:hAnsi="Verdana"/>
          <w:sz w:val="18"/>
          <w:szCs w:val="18"/>
        </w:rPr>
        <w:t xml:space="preserve">previamente credenciada no Sistema de Cadastramento Unificado de Fornecedores - SICAF e perante o sistema eletrônico provido pela Secretaria de Logística e Tecnologia da Informação do Ministério do Planejamento, Orçamento e Gestão, por meio do sítio </w:t>
      </w:r>
      <w:hyperlink r:id="rId18" w:history="1">
        <w:r w:rsidR="00D0727E" w:rsidRPr="009D478A">
          <w:rPr>
            <w:rStyle w:val="Hyperlink"/>
            <w:rFonts w:ascii="Verdana" w:hAnsi="Verdana"/>
            <w:b/>
            <w:color w:val="auto"/>
            <w:sz w:val="18"/>
            <w:szCs w:val="18"/>
          </w:rPr>
          <w:t>www.comprasnet.gov.br</w:t>
        </w:r>
      </w:hyperlink>
      <w:r w:rsidR="00D0727E" w:rsidRPr="009D478A">
        <w:rPr>
          <w:rFonts w:ascii="Verdana" w:hAnsi="Verdana"/>
          <w:sz w:val="18"/>
          <w:szCs w:val="18"/>
        </w:rPr>
        <w:t xml:space="preserve">, nos termos do Decreto </w:t>
      </w:r>
      <w:r w:rsidR="00E54AF5" w:rsidRPr="009D478A">
        <w:rPr>
          <w:rFonts w:ascii="Verdana" w:hAnsi="Verdana"/>
          <w:sz w:val="18"/>
          <w:szCs w:val="18"/>
        </w:rPr>
        <w:t>5.450</w:t>
      </w:r>
      <w:r w:rsidR="00D0727E" w:rsidRPr="009D478A">
        <w:rPr>
          <w:rFonts w:ascii="Verdana" w:hAnsi="Verdana"/>
          <w:sz w:val="18"/>
          <w:szCs w:val="18"/>
        </w:rPr>
        <w:t>/200</w:t>
      </w:r>
      <w:r w:rsidR="00E54AF5" w:rsidRPr="009D478A">
        <w:rPr>
          <w:rFonts w:ascii="Verdana" w:hAnsi="Verdana"/>
          <w:sz w:val="18"/>
          <w:szCs w:val="18"/>
        </w:rPr>
        <w:t>5</w:t>
      </w:r>
      <w:r w:rsidR="00D0727E" w:rsidRPr="009D478A">
        <w:rPr>
          <w:rFonts w:ascii="Verdana" w:hAnsi="Verdana"/>
          <w:sz w:val="18"/>
          <w:szCs w:val="18"/>
        </w:rPr>
        <w:t>;</w:t>
      </w:r>
    </w:p>
    <w:p w:rsidR="009D478A" w:rsidRDefault="00467AC2" w:rsidP="009D478A">
      <w:pPr>
        <w:numPr>
          <w:ilvl w:val="1"/>
          <w:numId w:val="1"/>
        </w:numPr>
        <w:autoSpaceDE w:val="0"/>
        <w:autoSpaceDN w:val="0"/>
        <w:adjustRightInd w:val="0"/>
        <w:spacing w:before="120" w:after="120" w:line="240" w:lineRule="auto"/>
        <w:jc w:val="both"/>
        <w:rPr>
          <w:rFonts w:ascii="Verdana" w:hAnsi="Verdana"/>
          <w:sz w:val="18"/>
          <w:szCs w:val="18"/>
        </w:rPr>
      </w:pPr>
      <w:r>
        <w:rPr>
          <w:rFonts w:ascii="Verdana" w:hAnsi="Verdana"/>
          <w:sz w:val="18"/>
          <w:szCs w:val="18"/>
        </w:rPr>
        <w:t xml:space="preserve">- </w:t>
      </w:r>
      <w:r w:rsidR="008329C0" w:rsidRPr="009D478A">
        <w:rPr>
          <w:rFonts w:ascii="Verdana" w:hAnsi="Verdana"/>
          <w:sz w:val="18"/>
          <w:szCs w:val="18"/>
        </w:rPr>
        <w:t>Não poder</w:t>
      </w:r>
      <w:r w:rsidR="00024EE7" w:rsidRPr="009D478A">
        <w:rPr>
          <w:rFonts w:ascii="Verdana" w:hAnsi="Verdana"/>
          <w:sz w:val="18"/>
          <w:szCs w:val="18"/>
        </w:rPr>
        <w:t>á</w:t>
      </w:r>
      <w:r w:rsidR="008329C0" w:rsidRPr="009D478A">
        <w:rPr>
          <w:rFonts w:ascii="Verdana" w:hAnsi="Verdana"/>
          <w:sz w:val="18"/>
          <w:szCs w:val="18"/>
        </w:rPr>
        <w:t xml:space="preserve"> partici</w:t>
      </w:r>
      <w:r w:rsidR="00024EE7" w:rsidRPr="009D478A">
        <w:rPr>
          <w:rFonts w:ascii="Verdana" w:hAnsi="Verdana"/>
          <w:sz w:val="18"/>
          <w:szCs w:val="18"/>
        </w:rPr>
        <w:t>par desta licitação interessado</w:t>
      </w:r>
      <w:r w:rsidR="008329C0" w:rsidRPr="009D478A">
        <w:rPr>
          <w:rFonts w:ascii="Verdana" w:hAnsi="Verdana"/>
          <w:sz w:val="18"/>
          <w:szCs w:val="18"/>
        </w:rPr>
        <w:t>:</w:t>
      </w:r>
    </w:p>
    <w:p w:rsidR="009D478A" w:rsidRDefault="00467AC2" w:rsidP="009D478A">
      <w:pPr>
        <w:numPr>
          <w:ilvl w:val="2"/>
          <w:numId w:val="1"/>
        </w:numPr>
        <w:autoSpaceDE w:val="0"/>
        <w:autoSpaceDN w:val="0"/>
        <w:adjustRightInd w:val="0"/>
        <w:spacing w:before="120" w:after="120" w:line="240" w:lineRule="auto"/>
        <w:jc w:val="both"/>
        <w:rPr>
          <w:rFonts w:ascii="Verdana" w:hAnsi="Verdana"/>
          <w:sz w:val="18"/>
          <w:szCs w:val="18"/>
        </w:rPr>
      </w:pPr>
      <w:r>
        <w:rPr>
          <w:rFonts w:ascii="Verdana" w:hAnsi="Verdana"/>
          <w:sz w:val="18"/>
          <w:szCs w:val="18"/>
        </w:rPr>
        <w:t xml:space="preserve">- </w:t>
      </w:r>
      <w:r w:rsidR="004C1C0A" w:rsidRPr="009D478A">
        <w:rPr>
          <w:rFonts w:ascii="Verdana" w:hAnsi="Verdana"/>
          <w:sz w:val="18"/>
          <w:szCs w:val="18"/>
        </w:rPr>
        <w:t>p</w:t>
      </w:r>
      <w:r w:rsidR="008329C0" w:rsidRPr="009D478A">
        <w:rPr>
          <w:rFonts w:ascii="Verdana" w:hAnsi="Verdana"/>
          <w:sz w:val="18"/>
          <w:szCs w:val="18"/>
        </w:rPr>
        <w:t>roibido de participar de licitações e celebrar contratos administrativos, na forma da legislação vigente;</w:t>
      </w:r>
    </w:p>
    <w:p w:rsidR="009D478A" w:rsidRDefault="00467AC2" w:rsidP="009D478A">
      <w:pPr>
        <w:numPr>
          <w:ilvl w:val="2"/>
          <w:numId w:val="1"/>
        </w:numPr>
        <w:autoSpaceDE w:val="0"/>
        <w:autoSpaceDN w:val="0"/>
        <w:adjustRightInd w:val="0"/>
        <w:spacing w:before="120" w:after="120" w:line="240" w:lineRule="auto"/>
        <w:jc w:val="both"/>
        <w:rPr>
          <w:rFonts w:ascii="Verdana" w:hAnsi="Verdana"/>
          <w:sz w:val="18"/>
          <w:szCs w:val="18"/>
        </w:rPr>
      </w:pPr>
      <w:r>
        <w:rPr>
          <w:rFonts w:ascii="Verdana" w:hAnsi="Verdana"/>
          <w:sz w:val="18"/>
          <w:szCs w:val="18"/>
        </w:rPr>
        <w:t xml:space="preserve">- </w:t>
      </w:r>
      <w:r w:rsidR="008329C0" w:rsidRPr="009D478A">
        <w:rPr>
          <w:rFonts w:ascii="Verdana" w:hAnsi="Verdana"/>
          <w:sz w:val="18"/>
          <w:szCs w:val="18"/>
        </w:rPr>
        <w:t>estrangeiro que não tenha representação legal no Brasil com poderes expressos para receber citação e responder administrativa ou judicialmente;</w:t>
      </w:r>
    </w:p>
    <w:p w:rsidR="00467AC2" w:rsidRDefault="00467AC2" w:rsidP="009D478A">
      <w:pPr>
        <w:numPr>
          <w:ilvl w:val="2"/>
          <w:numId w:val="1"/>
        </w:numPr>
        <w:autoSpaceDE w:val="0"/>
        <w:autoSpaceDN w:val="0"/>
        <w:adjustRightInd w:val="0"/>
        <w:spacing w:before="120" w:after="120" w:line="240" w:lineRule="auto"/>
        <w:jc w:val="both"/>
        <w:rPr>
          <w:rFonts w:ascii="Verdana" w:hAnsi="Verdana"/>
          <w:sz w:val="18"/>
          <w:szCs w:val="18"/>
        </w:rPr>
      </w:pPr>
      <w:r>
        <w:rPr>
          <w:rFonts w:ascii="Verdana" w:hAnsi="Verdana"/>
          <w:sz w:val="18"/>
          <w:szCs w:val="18"/>
        </w:rPr>
        <w:t>– que não tenha registro no Conselho Regional de Engenharia e Agronomia (CREA);</w:t>
      </w:r>
    </w:p>
    <w:p w:rsidR="009D478A" w:rsidRDefault="00467AC2" w:rsidP="009D478A">
      <w:pPr>
        <w:numPr>
          <w:ilvl w:val="2"/>
          <w:numId w:val="1"/>
        </w:numPr>
        <w:autoSpaceDE w:val="0"/>
        <w:autoSpaceDN w:val="0"/>
        <w:adjustRightInd w:val="0"/>
        <w:spacing w:before="120" w:after="120" w:line="240" w:lineRule="auto"/>
        <w:jc w:val="both"/>
        <w:rPr>
          <w:rFonts w:ascii="Verdana" w:hAnsi="Verdana"/>
          <w:sz w:val="18"/>
          <w:szCs w:val="18"/>
        </w:rPr>
      </w:pPr>
      <w:r>
        <w:rPr>
          <w:rFonts w:ascii="Verdana" w:hAnsi="Verdana"/>
          <w:sz w:val="18"/>
          <w:szCs w:val="18"/>
        </w:rPr>
        <w:t xml:space="preserve">- </w:t>
      </w:r>
      <w:r w:rsidR="00016A4E" w:rsidRPr="009D478A">
        <w:rPr>
          <w:rFonts w:ascii="Verdana" w:hAnsi="Verdana"/>
          <w:sz w:val="18"/>
          <w:szCs w:val="18"/>
        </w:rPr>
        <w:t xml:space="preserve">nos itens exclusivos </w:t>
      </w:r>
      <w:proofErr w:type="gramStart"/>
      <w:r w:rsidR="00016A4E" w:rsidRPr="009D478A">
        <w:rPr>
          <w:rFonts w:ascii="Verdana" w:hAnsi="Verdana"/>
          <w:sz w:val="18"/>
          <w:szCs w:val="18"/>
        </w:rPr>
        <w:t>à</w:t>
      </w:r>
      <w:proofErr w:type="gramEnd"/>
      <w:r w:rsidR="008329C0" w:rsidRPr="009D478A">
        <w:rPr>
          <w:rFonts w:ascii="Verdana" w:hAnsi="Verdana"/>
          <w:sz w:val="18"/>
          <w:szCs w:val="18"/>
        </w:rPr>
        <w:t xml:space="preserve"> microempresas e empresas de pequeno porte não poderão participar sociedades estrangeiras;</w:t>
      </w:r>
    </w:p>
    <w:p w:rsidR="009D478A" w:rsidRDefault="00467AC2" w:rsidP="009D478A">
      <w:pPr>
        <w:numPr>
          <w:ilvl w:val="2"/>
          <w:numId w:val="1"/>
        </w:numPr>
        <w:autoSpaceDE w:val="0"/>
        <w:autoSpaceDN w:val="0"/>
        <w:adjustRightInd w:val="0"/>
        <w:spacing w:before="120" w:after="120" w:line="240" w:lineRule="auto"/>
        <w:jc w:val="both"/>
        <w:rPr>
          <w:rFonts w:ascii="Verdana" w:hAnsi="Verdana"/>
          <w:sz w:val="18"/>
          <w:szCs w:val="18"/>
        </w:rPr>
      </w:pPr>
      <w:r>
        <w:rPr>
          <w:rFonts w:ascii="Verdana" w:hAnsi="Verdana"/>
          <w:sz w:val="18"/>
          <w:szCs w:val="18"/>
        </w:rPr>
        <w:t xml:space="preserve">- </w:t>
      </w:r>
      <w:r w:rsidR="008329C0" w:rsidRPr="009D478A">
        <w:rPr>
          <w:rFonts w:ascii="Verdana" w:hAnsi="Verdana"/>
          <w:sz w:val="18"/>
          <w:szCs w:val="18"/>
        </w:rPr>
        <w:t>que se enquadre nas vedações previstas no artigo 9º da Lei nº 8.666, de 1993;</w:t>
      </w:r>
    </w:p>
    <w:p w:rsidR="009D478A" w:rsidRDefault="008329C0" w:rsidP="009D478A">
      <w:pPr>
        <w:numPr>
          <w:ilvl w:val="2"/>
          <w:numId w:val="1"/>
        </w:numPr>
        <w:autoSpaceDE w:val="0"/>
        <w:autoSpaceDN w:val="0"/>
        <w:adjustRightInd w:val="0"/>
        <w:spacing w:before="120" w:after="120" w:line="240" w:lineRule="auto"/>
        <w:jc w:val="both"/>
        <w:rPr>
          <w:rFonts w:ascii="Verdana" w:hAnsi="Verdana"/>
          <w:sz w:val="18"/>
          <w:szCs w:val="18"/>
        </w:rPr>
      </w:pPr>
      <w:r w:rsidRPr="009D478A">
        <w:rPr>
          <w:rFonts w:ascii="Verdana" w:hAnsi="Verdana"/>
          <w:sz w:val="18"/>
          <w:szCs w:val="18"/>
        </w:rPr>
        <w:lastRenderedPageBreak/>
        <w:t xml:space="preserve"> </w:t>
      </w:r>
      <w:r w:rsidR="00467AC2">
        <w:rPr>
          <w:rFonts w:ascii="Verdana" w:hAnsi="Verdana"/>
          <w:sz w:val="18"/>
          <w:szCs w:val="18"/>
        </w:rPr>
        <w:t xml:space="preserve">- </w:t>
      </w:r>
      <w:r w:rsidRPr="009D478A">
        <w:rPr>
          <w:rFonts w:ascii="Verdana" w:hAnsi="Verdana"/>
          <w:sz w:val="18"/>
          <w:szCs w:val="18"/>
        </w:rPr>
        <w:t xml:space="preserve">que esteja </w:t>
      </w:r>
      <w:proofErr w:type="gramStart"/>
      <w:r w:rsidRPr="009D478A">
        <w:rPr>
          <w:rFonts w:ascii="Verdana" w:hAnsi="Verdana"/>
          <w:sz w:val="18"/>
          <w:szCs w:val="18"/>
        </w:rPr>
        <w:t>sob falência</w:t>
      </w:r>
      <w:proofErr w:type="gramEnd"/>
      <w:r w:rsidRPr="009D478A">
        <w:rPr>
          <w:rFonts w:ascii="Verdana" w:hAnsi="Verdana"/>
          <w:sz w:val="18"/>
          <w:szCs w:val="18"/>
        </w:rPr>
        <w:t xml:space="preserve">, em recuperação judicial ou extrajudicial, </w:t>
      </w:r>
      <w:r w:rsidR="00B619B4" w:rsidRPr="009D478A">
        <w:rPr>
          <w:rFonts w:ascii="Verdana" w:hAnsi="Verdana"/>
          <w:sz w:val="18"/>
          <w:szCs w:val="18"/>
        </w:rPr>
        <w:t xml:space="preserve">salvo se possuir plano de recuperação judicial homologado, </w:t>
      </w:r>
      <w:r w:rsidRPr="009D478A">
        <w:rPr>
          <w:rFonts w:ascii="Verdana" w:hAnsi="Verdana"/>
          <w:sz w:val="18"/>
          <w:szCs w:val="18"/>
        </w:rPr>
        <w:t>concurso de credores, insolvência, em processo de dissolução ou liquidação, sendo necessária a apresentação de certidão negativa de recuperação judicial e extrajudicial, conforme Parecer nº 2/2016/CPLCA/CGUAGU;</w:t>
      </w:r>
    </w:p>
    <w:p w:rsidR="009D478A" w:rsidRPr="00701017" w:rsidRDefault="00467AC2" w:rsidP="00701017">
      <w:pPr>
        <w:numPr>
          <w:ilvl w:val="2"/>
          <w:numId w:val="1"/>
        </w:numPr>
        <w:autoSpaceDE w:val="0"/>
        <w:autoSpaceDN w:val="0"/>
        <w:adjustRightInd w:val="0"/>
        <w:spacing w:before="120" w:after="120" w:line="240" w:lineRule="auto"/>
        <w:ind w:left="1225" w:hanging="505"/>
        <w:jc w:val="both"/>
        <w:rPr>
          <w:rFonts w:ascii="Verdana" w:hAnsi="Verdana"/>
          <w:sz w:val="18"/>
          <w:szCs w:val="18"/>
        </w:rPr>
      </w:pPr>
      <w:r>
        <w:rPr>
          <w:rFonts w:ascii="Verdana" w:hAnsi="Verdana"/>
          <w:sz w:val="18"/>
          <w:szCs w:val="18"/>
        </w:rPr>
        <w:t xml:space="preserve">- </w:t>
      </w:r>
      <w:r w:rsidR="008329C0" w:rsidRPr="009D478A">
        <w:rPr>
          <w:rFonts w:ascii="Verdana" w:hAnsi="Verdana"/>
          <w:sz w:val="18"/>
          <w:szCs w:val="18"/>
        </w:rPr>
        <w:t>cujo ramo de atividade não seja compatível com o objeto desta licitação</w:t>
      </w:r>
      <w:r w:rsidR="00B619B4" w:rsidRPr="009D478A">
        <w:rPr>
          <w:rFonts w:ascii="Verdana" w:hAnsi="Verdana"/>
          <w:sz w:val="18"/>
          <w:szCs w:val="18"/>
        </w:rPr>
        <w:t xml:space="preserve">, isto é, de </w:t>
      </w:r>
      <w:r w:rsidR="00701017" w:rsidRPr="00701017">
        <w:rPr>
          <w:rFonts w:ascii="Verdana" w:hAnsi="Verdana" w:cs="Cambria"/>
          <w:sz w:val="18"/>
          <w:szCs w:val="18"/>
        </w:rPr>
        <w:t xml:space="preserve">serviços técnicos continuados de manutenção, conservação e preservação de áreas </w:t>
      </w:r>
      <w:r w:rsidR="00934864">
        <w:rPr>
          <w:rFonts w:ascii="Verdana" w:hAnsi="Verdana" w:cs="Cambria"/>
          <w:sz w:val="18"/>
          <w:szCs w:val="18"/>
        </w:rPr>
        <w:t xml:space="preserve">externas e </w:t>
      </w:r>
      <w:r w:rsidR="00701017" w:rsidRPr="00701017">
        <w:rPr>
          <w:rFonts w:ascii="Verdana" w:hAnsi="Verdana" w:cs="Cambria"/>
          <w:sz w:val="18"/>
          <w:szCs w:val="18"/>
        </w:rPr>
        <w:t>verdes</w:t>
      </w:r>
      <w:r w:rsidR="008329C0" w:rsidRPr="00701017">
        <w:rPr>
          <w:rFonts w:ascii="Verdana" w:hAnsi="Verdana"/>
          <w:sz w:val="18"/>
          <w:szCs w:val="18"/>
        </w:rPr>
        <w:t>;</w:t>
      </w:r>
    </w:p>
    <w:p w:rsidR="009D478A" w:rsidRDefault="00F949D3" w:rsidP="009D478A">
      <w:pPr>
        <w:numPr>
          <w:ilvl w:val="2"/>
          <w:numId w:val="1"/>
        </w:numPr>
        <w:autoSpaceDE w:val="0"/>
        <w:autoSpaceDN w:val="0"/>
        <w:adjustRightInd w:val="0"/>
        <w:spacing w:before="120" w:after="120" w:line="240" w:lineRule="auto"/>
        <w:jc w:val="both"/>
        <w:rPr>
          <w:rFonts w:ascii="Verdana" w:hAnsi="Verdana"/>
          <w:sz w:val="18"/>
          <w:szCs w:val="18"/>
        </w:rPr>
      </w:pPr>
      <w:r>
        <w:rPr>
          <w:rFonts w:ascii="Verdana" w:hAnsi="Verdana"/>
          <w:sz w:val="18"/>
          <w:szCs w:val="18"/>
        </w:rPr>
        <w:t xml:space="preserve">- </w:t>
      </w:r>
      <w:r w:rsidR="008329C0" w:rsidRPr="009D478A">
        <w:rPr>
          <w:rFonts w:ascii="Verdana" w:hAnsi="Verdana"/>
          <w:sz w:val="18"/>
          <w:szCs w:val="18"/>
        </w:rPr>
        <w:t>que esteja reunid</w:t>
      </w:r>
      <w:r w:rsidR="00447F3C" w:rsidRPr="009D478A">
        <w:rPr>
          <w:rFonts w:ascii="Verdana" w:hAnsi="Verdana"/>
          <w:sz w:val="18"/>
          <w:szCs w:val="18"/>
        </w:rPr>
        <w:t>o</w:t>
      </w:r>
      <w:r w:rsidR="008329C0" w:rsidRPr="009D478A">
        <w:rPr>
          <w:rFonts w:ascii="Verdana" w:hAnsi="Verdana"/>
          <w:sz w:val="18"/>
          <w:szCs w:val="18"/>
        </w:rPr>
        <w:t xml:space="preserve"> em consórcio;</w:t>
      </w:r>
    </w:p>
    <w:p w:rsidR="009D478A" w:rsidRDefault="00F949D3" w:rsidP="00701017">
      <w:pPr>
        <w:numPr>
          <w:ilvl w:val="2"/>
          <w:numId w:val="1"/>
        </w:numPr>
        <w:autoSpaceDE w:val="0"/>
        <w:autoSpaceDN w:val="0"/>
        <w:adjustRightInd w:val="0"/>
        <w:spacing w:before="120" w:after="120" w:line="240" w:lineRule="auto"/>
        <w:ind w:left="1225" w:hanging="505"/>
        <w:jc w:val="both"/>
        <w:rPr>
          <w:rFonts w:ascii="Verdana" w:hAnsi="Verdana"/>
          <w:sz w:val="18"/>
          <w:szCs w:val="18"/>
        </w:rPr>
      </w:pPr>
      <w:r>
        <w:rPr>
          <w:rFonts w:ascii="Verdana" w:hAnsi="Verdana"/>
          <w:sz w:val="18"/>
          <w:szCs w:val="18"/>
        </w:rPr>
        <w:t xml:space="preserve">- </w:t>
      </w:r>
      <w:r w:rsidR="00447F3C" w:rsidRPr="009D478A">
        <w:rPr>
          <w:rFonts w:ascii="Verdana" w:hAnsi="Verdana"/>
          <w:sz w:val="18"/>
          <w:szCs w:val="18"/>
        </w:rPr>
        <w:t xml:space="preserve">de </w:t>
      </w:r>
      <w:r w:rsidR="00016A4E" w:rsidRPr="009D478A">
        <w:rPr>
          <w:rFonts w:ascii="Verdana" w:hAnsi="Verdana"/>
          <w:sz w:val="18"/>
          <w:szCs w:val="18"/>
        </w:rPr>
        <w:t>s</w:t>
      </w:r>
      <w:r w:rsidR="008329C0" w:rsidRPr="009D478A">
        <w:rPr>
          <w:rFonts w:ascii="Verdana" w:hAnsi="Verdana"/>
          <w:sz w:val="18"/>
          <w:szCs w:val="18"/>
        </w:rPr>
        <w:t xml:space="preserve">ociedade </w:t>
      </w:r>
      <w:r w:rsidR="00016A4E" w:rsidRPr="009D478A">
        <w:rPr>
          <w:rFonts w:ascii="Verdana" w:hAnsi="Verdana"/>
          <w:sz w:val="18"/>
          <w:szCs w:val="18"/>
        </w:rPr>
        <w:t>c</w:t>
      </w:r>
      <w:r w:rsidR="008329C0" w:rsidRPr="009D478A">
        <w:rPr>
          <w:rFonts w:ascii="Verdana" w:hAnsi="Verdana"/>
          <w:sz w:val="18"/>
          <w:szCs w:val="18"/>
        </w:rPr>
        <w:t>ooperativa, considerando a vedação contida no Termo de Conciliação Judicial firmado entre o Ministério Público do Trabalho e a União, anexo ao Edital, e a proibição do artigo 4° da Instrução Normativa SLTI/MP</w:t>
      </w:r>
      <w:r w:rsidR="00FC414F" w:rsidRPr="009D478A">
        <w:rPr>
          <w:rFonts w:ascii="Verdana" w:hAnsi="Verdana"/>
          <w:sz w:val="18"/>
          <w:szCs w:val="18"/>
        </w:rPr>
        <w:t>OG n° 2 de 30 de abril de 2008;</w:t>
      </w:r>
    </w:p>
    <w:p w:rsidR="009D478A" w:rsidRDefault="00F949D3" w:rsidP="009D478A">
      <w:pPr>
        <w:numPr>
          <w:ilvl w:val="2"/>
          <w:numId w:val="1"/>
        </w:numPr>
        <w:autoSpaceDE w:val="0"/>
        <w:autoSpaceDN w:val="0"/>
        <w:adjustRightInd w:val="0"/>
        <w:spacing w:before="120" w:after="120" w:line="240" w:lineRule="auto"/>
        <w:jc w:val="both"/>
        <w:rPr>
          <w:rFonts w:ascii="Verdana" w:hAnsi="Verdana"/>
          <w:sz w:val="18"/>
          <w:szCs w:val="18"/>
        </w:rPr>
      </w:pPr>
      <w:r>
        <w:rPr>
          <w:rFonts w:ascii="Verdana" w:hAnsi="Verdana" w:cs="TTE4E87780t00"/>
          <w:sz w:val="18"/>
          <w:szCs w:val="18"/>
          <w:lang w:eastAsia="pt-BR"/>
        </w:rPr>
        <w:t xml:space="preserve">- </w:t>
      </w:r>
      <w:r w:rsidR="00FC414F" w:rsidRPr="009D478A">
        <w:rPr>
          <w:rFonts w:ascii="Verdana" w:hAnsi="Verdana" w:cs="TTE4E87780t00"/>
          <w:sz w:val="18"/>
          <w:szCs w:val="18"/>
          <w:lang w:eastAsia="pt-BR"/>
        </w:rPr>
        <w:t>integrante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9D478A" w:rsidRDefault="00F949D3" w:rsidP="009D478A">
      <w:pPr>
        <w:numPr>
          <w:ilvl w:val="2"/>
          <w:numId w:val="1"/>
        </w:numPr>
        <w:autoSpaceDE w:val="0"/>
        <w:autoSpaceDN w:val="0"/>
        <w:adjustRightInd w:val="0"/>
        <w:spacing w:before="120" w:after="120" w:line="240" w:lineRule="auto"/>
        <w:jc w:val="both"/>
        <w:rPr>
          <w:rFonts w:ascii="Verdana" w:hAnsi="Verdana"/>
          <w:sz w:val="18"/>
          <w:szCs w:val="18"/>
        </w:rPr>
      </w:pPr>
      <w:r>
        <w:rPr>
          <w:rFonts w:ascii="Verdana" w:hAnsi="Verdana"/>
          <w:sz w:val="18"/>
          <w:szCs w:val="18"/>
        </w:rPr>
        <w:t xml:space="preserve">- </w:t>
      </w:r>
      <w:r w:rsidR="00784DA4" w:rsidRPr="009D478A">
        <w:rPr>
          <w:rFonts w:ascii="Verdana" w:hAnsi="Verdana"/>
          <w:sz w:val="18"/>
          <w:szCs w:val="18"/>
        </w:rPr>
        <w:t xml:space="preserve">que tenha entre seus dirigentes, </w:t>
      </w:r>
      <w:r w:rsidR="00775750" w:rsidRPr="009D478A">
        <w:rPr>
          <w:rFonts w:ascii="Verdana" w:hAnsi="Verdana"/>
          <w:sz w:val="18"/>
          <w:szCs w:val="18"/>
        </w:rPr>
        <w:t xml:space="preserve">gerentes ou sócios que sejam </w:t>
      </w:r>
      <w:r w:rsidR="00784DA4" w:rsidRPr="009D478A">
        <w:rPr>
          <w:rFonts w:ascii="Verdana" w:hAnsi="Verdana"/>
          <w:sz w:val="18"/>
          <w:szCs w:val="18"/>
        </w:rPr>
        <w:t>servidor</w:t>
      </w:r>
      <w:r w:rsidR="00775750" w:rsidRPr="009D478A">
        <w:rPr>
          <w:rFonts w:ascii="Verdana" w:hAnsi="Verdana"/>
          <w:sz w:val="18"/>
          <w:szCs w:val="18"/>
        </w:rPr>
        <w:t>es</w:t>
      </w:r>
      <w:r w:rsidR="00784DA4" w:rsidRPr="009D478A">
        <w:rPr>
          <w:rFonts w:ascii="Verdana" w:hAnsi="Verdana"/>
          <w:sz w:val="18"/>
          <w:szCs w:val="18"/>
        </w:rPr>
        <w:t xml:space="preserve"> ou dirigente</w:t>
      </w:r>
      <w:r w:rsidR="00775750" w:rsidRPr="009D478A">
        <w:rPr>
          <w:rFonts w:ascii="Verdana" w:hAnsi="Verdana"/>
          <w:sz w:val="18"/>
          <w:szCs w:val="18"/>
        </w:rPr>
        <w:t>s</w:t>
      </w:r>
      <w:r w:rsidR="00784DA4" w:rsidRPr="009D478A">
        <w:rPr>
          <w:rFonts w:ascii="Verdana" w:hAnsi="Verdana"/>
          <w:sz w:val="18"/>
          <w:szCs w:val="18"/>
        </w:rPr>
        <w:t xml:space="preserve"> da entidade </w:t>
      </w:r>
      <w:r w:rsidR="004761E2">
        <w:rPr>
          <w:rFonts w:ascii="Verdana" w:hAnsi="Verdana"/>
          <w:sz w:val="18"/>
          <w:szCs w:val="18"/>
        </w:rPr>
        <w:t>Contratante</w:t>
      </w:r>
      <w:r w:rsidR="00784DA4" w:rsidRPr="009D478A">
        <w:rPr>
          <w:rFonts w:ascii="Verdana" w:hAnsi="Verdana"/>
          <w:sz w:val="18"/>
          <w:szCs w:val="18"/>
        </w:rPr>
        <w:t xml:space="preserve"> ou responsáve</w:t>
      </w:r>
      <w:r w:rsidR="00775750" w:rsidRPr="009D478A">
        <w:rPr>
          <w:rFonts w:ascii="Verdana" w:hAnsi="Verdana"/>
          <w:sz w:val="18"/>
          <w:szCs w:val="18"/>
        </w:rPr>
        <w:t>is</w:t>
      </w:r>
      <w:r w:rsidR="00784DA4" w:rsidRPr="009D478A">
        <w:rPr>
          <w:rFonts w:ascii="Verdana" w:hAnsi="Verdana"/>
          <w:sz w:val="18"/>
          <w:szCs w:val="18"/>
        </w:rPr>
        <w:t xml:space="preserve"> pela licitação (Artigo 9º, Inciso III da Lei nº 8.666/93), ainda que na hipótese de participação indireta.</w:t>
      </w:r>
      <w:r w:rsidR="00603AB9" w:rsidRPr="009D478A">
        <w:rPr>
          <w:rFonts w:ascii="Verdana" w:hAnsi="Verdana"/>
          <w:b/>
          <w:sz w:val="18"/>
          <w:szCs w:val="18"/>
        </w:rPr>
        <w:t xml:space="preserve"> </w:t>
      </w:r>
    </w:p>
    <w:p w:rsidR="009D478A" w:rsidRDefault="009D478A" w:rsidP="009D478A">
      <w:pPr>
        <w:autoSpaceDE w:val="0"/>
        <w:autoSpaceDN w:val="0"/>
        <w:adjustRightInd w:val="0"/>
        <w:spacing w:before="120" w:after="120" w:line="240" w:lineRule="auto"/>
        <w:ind w:left="360"/>
        <w:jc w:val="both"/>
        <w:rPr>
          <w:rFonts w:ascii="Verdana" w:hAnsi="Verdana"/>
          <w:sz w:val="18"/>
          <w:szCs w:val="18"/>
        </w:rPr>
      </w:pPr>
    </w:p>
    <w:p w:rsidR="009D478A" w:rsidRDefault="008329C0" w:rsidP="009D478A">
      <w:pPr>
        <w:numPr>
          <w:ilvl w:val="0"/>
          <w:numId w:val="1"/>
        </w:numPr>
        <w:autoSpaceDE w:val="0"/>
        <w:autoSpaceDN w:val="0"/>
        <w:adjustRightInd w:val="0"/>
        <w:spacing w:before="120" w:after="120" w:line="240" w:lineRule="auto"/>
        <w:jc w:val="both"/>
        <w:rPr>
          <w:rFonts w:ascii="Verdana" w:hAnsi="Verdana"/>
          <w:sz w:val="18"/>
          <w:szCs w:val="18"/>
        </w:rPr>
      </w:pPr>
      <w:r w:rsidRPr="009D478A">
        <w:rPr>
          <w:rFonts w:ascii="Verdana" w:hAnsi="Verdana"/>
          <w:b/>
          <w:i/>
          <w:sz w:val="18"/>
          <w:szCs w:val="18"/>
          <w:u w:val="single"/>
        </w:rPr>
        <w:t>DA VISTORIA</w:t>
      </w:r>
    </w:p>
    <w:p w:rsidR="009D478A" w:rsidRDefault="00F949D3" w:rsidP="009D478A">
      <w:pPr>
        <w:numPr>
          <w:ilvl w:val="1"/>
          <w:numId w:val="1"/>
        </w:numPr>
        <w:autoSpaceDE w:val="0"/>
        <w:autoSpaceDN w:val="0"/>
        <w:adjustRightInd w:val="0"/>
        <w:spacing w:before="120" w:after="120" w:line="240" w:lineRule="auto"/>
        <w:jc w:val="both"/>
        <w:rPr>
          <w:rFonts w:ascii="Verdana" w:hAnsi="Verdana"/>
          <w:sz w:val="18"/>
          <w:szCs w:val="18"/>
        </w:rPr>
      </w:pPr>
      <w:r>
        <w:rPr>
          <w:rFonts w:ascii="Verdana" w:hAnsi="Verdana"/>
          <w:sz w:val="18"/>
          <w:szCs w:val="18"/>
        </w:rPr>
        <w:t xml:space="preserve">- </w:t>
      </w:r>
      <w:r w:rsidR="008329C0" w:rsidRPr="009D478A">
        <w:rPr>
          <w:rFonts w:ascii="Verdana" w:hAnsi="Verdana"/>
          <w:sz w:val="18"/>
          <w:szCs w:val="18"/>
        </w:rPr>
        <w:t xml:space="preserve">É recomendado que a licitante </w:t>
      </w:r>
      <w:r w:rsidR="005719E9" w:rsidRPr="009D478A">
        <w:rPr>
          <w:rFonts w:ascii="Verdana" w:hAnsi="Verdana"/>
          <w:sz w:val="18"/>
          <w:szCs w:val="18"/>
        </w:rPr>
        <w:t>vistoriasse</w:t>
      </w:r>
      <w:r w:rsidR="008329C0" w:rsidRPr="009D478A">
        <w:rPr>
          <w:rFonts w:ascii="Verdana" w:hAnsi="Verdana"/>
          <w:sz w:val="18"/>
          <w:szCs w:val="18"/>
        </w:rPr>
        <w:t xml:space="preserve"> o local onde serão executados os serviços</w:t>
      </w:r>
      <w:r w:rsidR="005719E9">
        <w:rPr>
          <w:rFonts w:ascii="Verdana" w:hAnsi="Verdana"/>
          <w:sz w:val="18"/>
          <w:szCs w:val="18"/>
        </w:rPr>
        <w:t>,</w:t>
      </w:r>
      <w:r w:rsidR="008329C0" w:rsidRPr="009D478A">
        <w:rPr>
          <w:rFonts w:ascii="Verdana" w:hAnsi="Verdana"/>
          <w:sz w:val="18"/>
          <w:szCs w:val="18"/>
        </w:rPr>
        <w:t xml:space="preserve"> até o último dia útil anterior à data fixada para a abertura da Sessão Pública, com o objetivo de se inteirar das condições e do grau de dificuldade existentes. </w:t>
      </w:r>
    </w:p>
    <w:p w:rsidR="009D478A" w:rsidRDefault="00F949D3" w:rsidP="009D478A">
      <w:pPr>
        <w:numPr>
          <w:ilvl w:val="1"/>
          <w:numId w:val="1"/>
        </w:numPr>
        <w:autoSpaceDE w:val="0"/>
        <w:autoSpaceDN w:val="0"/>
        <w:adjustRightInd w:val="0"/>
        <w:spacing w:before="120" w:after="120" w:line="240" w:lineRule="auto"/>
        <w:jc w:val="both"/>
        <w:rPr>
          <w:rFonts w:ascii="Verdana" w:hAnsi="Verdana"/>
          <w:sz w:val="18"/>
          <w:szCs w:val="18"/>
        </w:rPr>
      </w:pPr>
      <w:r>
        <w:rPr>
          <w:rFonts w:ascii="Verdana" w:hAnsi="Verdana"/>
          <w:sz w:val="18"/>
          <w:szCs w:val="18"/>
        </w:rPr>
        <w:t xml:space="preserve">- </w:t>
      </w:r>
      <w:r w:rsidR="008329C0" w:rsidRPr="009D478A">
        <w:rPr>
          <w:rFonts w:ascii="Verdana" w:hAnsi="Verdana"/>
          <w:sz w:val="18"/>
          <w:szCs w:val="18"/>
        </w:rPr>
        <w:t>A vistoria técnica objetiva o conhecimento dos trabalhos que serão realizados e as características técnicas dos mesmos, assim como as exigências e as dificuldades que poderão ser encontradas.</w:t>
      </w:r>
    </w:p>
    <w:p w:rsidR="00237ACC" w:rsidRPr="00237ACC" w:rsidRDefault="00F949D3" w:rsidP="009D478A">
      <w:pPr>
        <w:numPr>
          <w:ilvl w:val="1"/>
          <w:numId w:val="1"/>
        </w:numPr>
        <w:autoSpaceDE w:val="0"/>
        <w:autoSpaceDN w:val="0"/>
        <w:adjustRightInd w:val="0"/>
        <w:spacing w:before="120" w:after="120" w:line="240" w:lineRule="auto"/>
        <w:jc w:val="both"/>
        <w:rPr>
          <w:rFonts w:ascii="Verdana" w:hAnsi="Verdana"/>
          <w:sz w:val="18"/>
          <w:szCs w:val="18"/>
        </w:rPr>
      </w:pPr>
      <w:r>
        <w:rPr>
          <w:rFonts w:ascii="Verdana" w:hAnsi="Verdana" w:cs="Cambria"/>
          <w:sz w:val="18"/>
          <w:szCs w:val="18"/>
        </w:rPr>
        <w:t xml:space="preserve">- </w:t>
      </w:r>
      <w:r w:rsidR="00237ACC" w:rsidRPr="00237ACC">
        <w:rPr>
          <w:rFonts w:ascii="Verdana" w:hAnsi="Verdana" w:cs="Cambria"/>
          <w:sz w:val="18"/>
          <w:szCs w:val="18"/>
        </w:rPr>
        <w:t>A vistoria prévia é facultativa, devido ao fato de que a mesma é um direito do licitante e não a sua obrigação, amparado pela razoabilidade, conforme se depreende do trecho do voto do Ministro Relator do Acórdão 409/2006 – Plenário</w:t>
      </w:r>
      <w:r w:rsidR="00237ACC">
        <w:rPr>
          <w:rFonts w:ascii="Verdana" w:hAnsi="Verdana" w:cs="Cambria"/>
          <w:sz w:val="18"/>
          <w:szCs w:val="18"/>
        </w:rPr>
        <w:t>.</w:t>
      </w:r>
    </w:p>
    <w:p w:rsidR="009D478A" w:rsidRDefault="00F949D3" w:rsidP="009D478A">
      <w:pPr>
        <w:numPr>
          <w:ilvl w:val="1"/>
          <w:numId w:val="1"/>
        </w:numPr>
        <w:autoSpaceDE w:val="0"/>
        <w:autoSpaceDN w:val="0"/>
        <w:adjustRightInd w:val="0"/>
        <w:spacing w:before="120" w:after="120" w:line="240" w:lineRule="auto"/>
        <w:jc w:val="both"/>
        <w:rPr>
          <w:rFonts w:ascii="Verdana" w:hAnsi="Verdana"/>
          <w:sz w:val="18"/>
          <w:szCs w:val="18"/>
        </w:rPr>
      </w:pPr>
      <w:r>
        <w:rPr>
          <w:rFonts w:ascii="Verdana" w:hAnsi="Verdana"/>
          <w:sz w:val="18"/>
          <w:szCs w:val="18"/>
        </w:rPr>
        <w:t xml:space="preserve">- </w:t>
      </w:r>
      <w:r w:rsidR="008329C0" w:rsidRPr="009D478A">
        <w:rPr>
          <w:rFonts w:ascii="Verdana" w:hAnsi="Verdana"/>
          <w:sz w:val="18"/>
          <w:szCs w:val="18"/>
        </w:rPr>
        <w:t>A vistoria não será agendada. Ficará a cargo da interessada, comparecer aos locais onde serão executados os serviço</w:t>
      </w:r>
      <w:r w:rsidR="00447F3C" w:rsidRPr="009D478A">
        <w:rPr>
          <w:rFonts w:ascii="Verdana" w:hAnsi="Verdana"/>
          <w:sz w:val="18"/>
          <w:szCs w:val="18"/>
        </w:rPr>
        <w:t>s</w:t>
      </w:r>
      <w:r w:rsidR="00B619B4" w:rsidRPr="009D478A">
        <w:rPr>
          <w:rFonts w:ascii="Verdana" w:hAnsi="Verdana"/>
          <w:sz w:val="18"/>
          <w:szCs w:val="18"/>
        </w:rPr>
        <w:t xml:space="preserve">, conforme relação </w:t>
      </w:r>
      <w:r w:rsidR="001543C2">
        <w:rPr>
          <w:rFonts w:ascii="Verdana" w:hAnsi="Verdana"/>
          <w:sz w:val="18"/>
          <w:szCs w:val="18"/>
        </w:rPr>
        <w:t xml:space="preserve">dos endereços </w:t>
      </w:r>
      <w:r w:rsidR="00B619B4" w:rsidRPr="009D478A">
        <w:rPr>
          <w:rFonts w:ascii="Verdana" w:hAnsi="Verdana"/>
          <w:sz w:val="18"/>
          <w:szCs w:val="18"/>
        </w:rPr>
        <w:t>contid</w:t>
      </w:r>
      <w:r w:rsidR="001543C2">
        <w:rPr>
          <w:rFonts w:ascii="Verdana" w:hAnsi="Verdana"/>
          <w:sz w:val="18"/>
          <w:szCs w:val="18"/>
        </w:rPr>
        <w:t>os</w:t>
      </w:r>
      <w:r w:rsidR="00B619B4" w:rsidRPr="009D478A">
        <w:rPr>
          <w:rFonts w:ascii="Verdana" w:hAnsi="Verdana"/>
          <w:sz w:val="18"/>
          <w:szCs w:val="18"/>
        </w:rPr>
        <w:t xml:space="preserve"> no </w:t>
      </w:r>
      <w:r w:rsidR="001543C2">
        <w:rPr>
          <w:rFonts w:ascii="Verdana" w:hAnsi="Verdana"/>
          <w:sz w:val="18"/>
          <w:szCs w:val="18"/>
        </w:rPr>
        <w:t xml:space="preserve">item </w:t>
      </w:r>
      <w:proofErr w:type="gramStart"/>
      <w:r w:rsidR="001543C2">
        <w:rPr>
          <w:rFonts w:ascii="Verdana" w:hAnsi="Verdana"/>
          <w:sz w:val="18"/>
          <w:szCs w:val="18"/>
        </w:rPr>
        <w:t>8</w:t>
      </w:r>
      <w:proofErr w:type="gramEnd"/>
      <w:r w:rsidR="001543C2">
        <w:rPr>
          <w:rFonts w:ascii="Verdana" w:hAnsi="Verdana"/>
          <w:sz w:val="18"/>
          <w:szCs w:val="18"/>
        </w:rPr>
        <w:t xml:space="preserve"> do Termo de Referência - </w:t>
      </w:r>
      <w:r w:rsidR="001543C2" w:rsidRPr="009D478A">
        <w:rPr>
          <w:rFonts w:ascii="Verdana" w:hAnsi="Verdana"/>
          <w:sz w:val="18"/>
          <w:szCs w:val="18"/>
        </w:rPr>
        <w:t>Anexo I</w:t>
      </w:r>
      <w:r w:rsidR="001543C2">
        <w:rPr>
          <w:rFonts w:ascii="Verdana" w:hAnsi="Verdana"/>
          <w:sz w:val="18"/>
          <w:szCs w:val="18"/>
        </w:rPr>
        <w:t xml:space="preserve"> </w:t>
      </w:r>
      <w:r w:rsidR="00B619B4" w:rsidRPr="009D478A">
        <w:rPr>
          <w:rFonts w:ascii="Verdana" w:hAnsi="Verdana"/>
          <w:sz w:val="18"/>
          <w:szCs w:val="18"/>
        </w:rPr>
        <w:t>deste edital</w:t>
      </w:r>
      <w:r w:rsidR="00447F3C" w:rsidRPr="009D478A">
        <w:rPr>
          <w:rFonts w:ascii="Verdana" w:hAnsi="Verdana"/>
          <w:sz w:val="18"/>
          <w:szCs w:val="18"/>
        </w:rPr>
        <w:t>.</w:t>
      </w:r>
      <w:r w:rsidR="008329C0" w:rsidRPr="009D478A">
        <w:rPr>
          <w:rFonts w:ascii="Verdana" w:hAnsi="Verdana"/>
          <w:sz w:val="18"/>
          <w:szCs w:val="18"/>
        </w:rPr>
        <w:t xml:space="preserve"> </w:t>
      </w:r>
      <w:r w:rsidR="00447F3C" w:rsidRPr="009D478A">
        <w:rPr>
          <w:rFonts w:ascii="Verdana" w:hAnsi="Verdana"/>
          <w:sz w:val="18"/>
          <w:szCs w:val="18"/>
        </w:rPr>
        <w:t>D</w:t>
      </w:r>
      <w:r w:rsidR="008329C0" w:rsidRPr="009D478A">
        <w:rPr>
          <w:rFonts w:ascii="Verdana" w:hAnsi="Verdana"/>
          <w:sz w:val="18"/>
          <w:szCs w:val="18"/>
        </w:rPr>
        <w:t>ever</w:t>
      </w:r>
      <w:r w:rsidR="00447F3C" w:rsidRPr="009D478A">
        <w:rPr>
          <w:rFonts w:ascii="Verdana" w:hAnsi="Verdana"/>
          <w:sz w:val="18"/>
          <w:szCs w:val="18"/>
        </w:rPr>
        <w:t>á</w:t>
      </w:r>
      <w:r w:rsidR="008329C0" w:rsidRPr="009D478A">
        <w:rPr>
          <w:rFonts w:ascii="Verdana" w:hAnsi="Verdana"/>
          <w:sz w:val="18"/>
          <w:szCs w:val="18"/>
        </w:rPr>
        <w:t xml:space="preserve"> ocorrer até o último dia útil anterior à data fixada para a abertura do certame licitatório</w:t>
      </w:r>
      <w:r w:rsidR="00447F3C" w:rsidRPr="009D478A">
        <w:rPr>
          <w:rFonts w:ascii="Verdana" w:hAnsi="Verdana"/>
          <w:sz w:val="18"/>
          <w:szCs w:val="18"/>
        </w:rPr>
        <w:t>.</w:t>
      </w:r>
    </w:p>
    <w:p w:rsidR="009D478A" w:rsidRPr="004A4375" w:rsidRDefault="00F949D3" w:rsidP="004A4375">
      <w:pPr>
        <w:numPr>
          <w:ilvl w:val="1"/>
          <w:numId w:val="1"/>
        </w:numPr>
        <w:autoSpaceDE w:val="0"/>
        <w:autoSpaceDN w:val="0"/>
        <w:adjustRightInd w:val="0"/>
        <w:spacing w:before="120" w:after="120" w:line="240" w:lineRule="auto"/>
        <w:jc w:val="both"/>
        <w:rPr>
          <w:rFonts w:ascii="Verdana" w:hAnsi="Verdana"/>
          <w:sz w:val="18"/>
          <w:szCs w:val="18"/>
        </w:rPr>
      </w:pPr>
      <w:r>
        <w:rPr>
          <w:rFonts w:ascii="Verdana" w:hAnsi="Verdana"/>
          <w:sz w:val="18"/>
          <w:szCs w:val="18"/>
        </w:rPr>
        <w:t xml:space="preserve">- </w:t>
      </w:r>
      <w:r w:rsidR="008329C0" w:rsidRPr="009D478A">
        <w:rPr>
          <w:rFonts w:ascii="Verdana" w:hAnsi="Verdana"/>
          <w:sz w:val="18"/>
          <w:szCs w:val="18"/>
        </w:rPr>
        <w:t xml:space="preserve">Tendo em vista a faculdade da realização da vistoria, </w:t>
      </w:r>
      <w:r w:rsidR="00F97FD8" w:rsidRPr="009D478A">
        <w:rPr>
          <w:rFonts w:ascii="Verdana" w:hAnsi="Verdana"/>
          <w:sz w:val="18"/>
          <w:szCs w:val="18"/>
        </w:rPr>
        <w:t>a licitante</w:t>
      </w:r>
      <w:r w:rsidR="008329C0" w:rsidRPr="009D478A">
        <w:rPr>
          <w:rFonts w:ascii="Verdana" w:hAnsi="Verdana"/>
          <w:sz w:val="18"/>
          <w:szCs w:val="18"/>
        </w:rPr>
        <w:t xml:space="preserve"> não poder</w:t>
      </w:r>
      <w:r w:rsidR="00447F3C" w:rsidRPr="009D478A">
        <w:rPr>
          <w:rFonts w:ascii="Verdana" w:hAnsi="Verdana"/>
          <w:sz w:val="18"/>
          <w:szCs w:val="18"/>
        </w:rPr>
        <w:t>á</w:t>
      </w:r>
      <w:r w:rsidR="008329C0" w:rsidRPr="009D478A">
        <w:rPr>
          <w:rFonts w:ascii="Verdana" w:hAnsi="Verdana"/>
          <w:sz w:val="18"/>
          <w:szCs w:val="18"/>
        </w:rPr>
        <w:t xml:space="preserve"> alegar o desconhecimento das condições dos serviços, e do grau de dificuldade</w:t>
      </w:r>
      <w:r w:rsidR="00447F3C" w:rsidRPr="009D478A">
        <w:rPr>
          <w:rFonts w:ascii="Verdana" w:hAnsi="Verdana"/>
          <w:sz w:val="18"/>
          <w:szCs w:val="18"/>
        </w:rPr>
        <w:t>s</w:t>
      </w:r>
      <w:r w:rsidR="008329C0" w:rsidRPr="009D478A">
        <w:rPr>
          <w:rFonts w:ascii="Verdana" w:hAnsi="Verdana"/>
          <w:sz w:val="18"/>
          <w:szCs w:val="18"/>
        </w:rPr>
        <w:t xml:space="preserve"> existentes</w:t>
      </w:r>
      <w:r w:rsidR="00447F3C" w:rsidRPr="009D478A">
        <w:rPr>
          <w:rFonts w:ascii="Verdana" w:hAnsi="Verdana"/>
          <w:sz w:val="18"/>
          <w:szCs w:val="18"/>
        </w:rPr>
        <w:t>,</w:t>
      </w:r>
      <w:r w:rsidR="008329C0" w:rsidRPr="009D478A">
        <w:rPr>
          <w:rFonts w:ascii="Verdana" w:hAnsi="Verdana"/>
          <w:sz w:val="18"/>
          <w:szCs w:val="18"/>
        </w:rPr>
        <w:t xml:space="preserve"> como justificativa para se eximirem das obrigações assumidas em decorrência deste Pregão e nem para eventuais pretensões de acréscimos de preços.</w:t>
      </w:r>
    </w:p>
    <w:p w:rsidR="009D478A" w:rsidRDefault="009D478A" w:rsidP="009D478A">
      <w:pPr>
        <w:autoSpaceDE w:val="0"/>
        <w:autoSpaceDN w:val="0"/>
        <w:adjustRightInd w:val="0"/>
        <w:spacing w:before="120" w:after="120" w:line="240" w:lineRule="auto"/>
        <w:ind w:left="360"/>
        <w:jc w:val="both"/>
        <w:rPr>
          <w:rFonts w:ascii="Verdana" w:hAnsi="Verdana"/>
          <w:sz w:val="18"/>
          <w:szCs w:val="18"/>
        </w:rPr>
      </w:pPr>
    </w:p>
    <w:p w:rsidR="009D478A" w:rsidRDefault="00C84FA6" w:rsidP="009D478A">
      <w:pPr>
        <w:numPr>
          <w:ilvl w:val="0"/>
          <w:numId w:val="1"/>
        </w:numPr>
        <w:autoSpaceDE w:val="0"/>
        <w:autoSpaceDN w:val="0"/>
        <w:adjustRightInd w:val="0"/>
        <w:spacing w:before="120" w:after="120" w:line="240" w:lineRule="auto"/>
        <w:jc w:val="both"/>
        <w:rPr>
          <w:rFonts w:ascii="Verdana" w:hAnsi="Verdana"/>
          <w:i/>
          <w:sz w:val="18"/>
          <w:szCs w:val="18"/>
          <w:u w:val="single"/>
        </w:rPr>
      </w:pPr>
      <w:r w:rsidRPr="009D478A">
        <w:rPr>
          <w:rFonts w:ascii="Verdana" w:hAnsi="Verdana"/>
          <w:b/>
          <w:i/>
          <w:sz w:val="18"/>
          <w:szCs w:val="18"/>
          <w:u w:val="single"/>
        </w:rPr>
        <w:t>D</w:t>
      </w:r>
      <w:r w:rsidR="00283AEB" w:rsidRPr="009D478A">
        <w:rPr>
          <w:rFonts w:ascii="Verdana" w:hAnsi="Verdana"/>
          <w:b/>
          <w:i/>
          <w:sz w:val="18"/>
          <w:szCs w:val="18"/>
          <w:u w:val="single"/>
        </w:rPr>
        <w:t xml:space="preserve">A </w:t>
      </w:r>
      <w:r w:rsidR="00AA5FB7" w:rsidRPr="009D478A">
        <w:rPr>
          <w:rFonts w:ascii="Verdana" w:hAnsi="Verdana"/>
          <w:b/>
          <w:i/>
          <w:sz w:val="18"/>
          <w:szCs w:val="18"/>
          <w:u w:val="single"/>
        </w:rPr>
        <w:t>ESTIMATIVA DE CUSTOS</w:t>
      </w:r>
    </w:p>
    <w:p w:rsidR="009D478A" w:rsidRPr="00E671B2" w:rsidRDefault="001543C2" w:rsidP="009D478A">
      <w:pPr>
        <w:numPr>
          <w:ilvl w:val="1"/>
          <w:numId w:val="1"/>
        </w:numPr>
        <w:autoSpaceDE w:val="0"/>
        <w:autoSpaceDN w:val="0"/>
        <w:adjustRightInd w:val="0"/>
        <w:spacing w:before="120" w:after="120" w:line="240" w:lineRule="auto"/>
        <w:jc w:val="both"/>
        <w:rPr>
          <w:rFonts w:ascii="Verdana" w:hAnsi="Verdana"/>
          <w:i/>
          <w:sz w:val="18"/>
          <w:szCs w:val="18"/>
          <w:u w:val="single"/>
        </w:rPr>
      </w:pPr>
      <w:r w:rsidRPr="00E671B2">
        <w:rPr>
          <w:rFonts w:ascii="Verdana" w:hAnsi="Verdana"/>
          <w:sz w:val="18"/>
          <w:szCs w:val="18"/>
        </w:rPr>
        <w:t>–</w:t>
      </w:r>
      <w:r w:rsidR="009D478A" w:rsidRPr="00E671B2">
        <w:rPr>
          <w:rFonts w:ascii="Verdana" w:hAnsi="Verdana"/>
          <w:sz w:val="18"/>
          <w:szCs w:val="18"/>
        </w:rPr>
        <w:t xml:space="preserve"> </w:t>
      </w:r>
      <w:r w:rsidRPr="00E671B2">
        <w:rPr>
          <w:rFonts w:ascii="Verdana" w:hAnsi="Verdana"/>
          <w:sz w:val="18"/>
          <w:szCs w:val="18"/>
        </w:rPr>
        <w:t>Para a</w:t>
      </w:r>
      <w:r w:rsidR="00AC661F" w:rsidRPr="00E671B2">
        <w:rPr>
          <w:rFonts w:ascii="Verdana" w:hAnsi="Verdana"/>
          <w:sz w:val="18"/>
          <w:szCs w:val="18"/>
        </w:rPr>
        <w:t xml:space="preserve"> </w:t>
      </w:r>
      <w:r w:rsidRPr="00E671B2">
        <w:rPr>
          <w:rFonts w:ascii="Verdana" w:hAnsi="Verdana"/>
          <w:sz w:val="18"/>
          <w:szCs w:val="18"/>
        </w:rPr>
        <w:t xml:space="preserve">estimativa de custos </w:t>
      </w:r>
      <w:r w:rsidR="00CB05CF">
        <w:rPr>
          <w:rFonts w:ascii="Verdana" w:hAnsi="Verdana"/>
          <w:sz w:val="18"/>
          <w:szCs w:val="18"/>
        </w:rPr>
        <w:t xml:space="preserve">unitários </w:t>
      </w:r>
      <w:r w:rsidRPr="00E671B2">
        <w:rPr>
          <w:rFonts w:ascii="Verdana" w:hAnsi="Verdana"/>
          <w:sz w:val="18"/>
          <w:szCs w:val="18"/>
        </w:rPr>
        <w:t>dos serviços necessários</w:t>
      </w:r>
      <w:r w:rsidR="00CB05CF">
        <w:rPr>
          <w:rFonts w:ascii="Verdana" w:hAnsi="Verdana"/>
          <w:sz w:val="18"/>
          <w:szCs w:val="18"/>
        </w:rPr>
        <w:t>,</w:t>
      </w:r>
      <w:r w:rsidRPr="00E671B2">
        <w:rPr>
          <w:rFonts w:ascii="Verdana" w:hAnsi="Verdana"/>
          <w:sz w:val="18"/>
          <w:szCs w:val="18"/>
        </w:rPr>
        <w:t xml:space="preserve"> para a manuten</w:t>
      </w:r>
      <w:r w:rsidR="00F949D3" w:rsidRPr="00E671B2">
        <w:rPr>
          <w:rFonts w:ascii="Verdana" w:hAnsi="Verdana"/>
          <w:sz w:val="18"/>
          <w:szCs w:val="18"/>
        </w:rPr>
        <w:t>ção requerida, foram realizadas pesquisas de preços conforme Instrução Normativa n.º 03 de 20/</w:t>
      </w:r>
      <w:proofErr w:type="spellStart"/>
      <w:r w:rsidR="00F949D3" w:rsidRPr="00E671B2">
        <w:rPr>
          <w:rFonts w:ascii="Verdana" w:hAnsi="Verdana"/>
          <w:sz w:val="18"/>
          <w:szCs w:val="18"/>
        </w:rPr>
        <w:t>Abr</w:t>
      </w:r>
      <w:proofErr w:type="spellEnd"/>
      <w:r w:rsidR="00F949D3" w:rsidRPr="00E671B2">
        <w:rPr>
          <w:rFonts w:ascii="Verdana" w:hAnsi="Verdana"/>
          <w:sz w:val="18"/>
          <w:szCs w:val="18"/>
        </w:rPr>
        <w:t>/2017</w:t>
      </w:r>
      <w:r w:rsidR="00CB05CF">
        <w:rPr>
          <w:rFonts w:ascii="Verdana" w:hAnsi="Verdana"/>
          <w:sz w:val="18"/>
          <w:szCs w:val="18"/>
        </w:rPr>
        <w:t xml:space="preserve"> do MPOG</w:t>
      </w:r>
      <w:r w:rsidR="00F949D3" w:rsidRPr="00E671B2">
        <w:rPr>
          <w:rFonts w:ascii="Verdana" w:hAnsi="Verdana"/>
          <w:sz w:val="18"/>
          <w:szCs w:val="18"/>
        </w:rPr>
        <w:t>, utilizando os seguintes parâmetros:</w:t>
      </w:r>
    </w:p>
    <w:p w:rsidR="00F949D3" w:rsidRPr="00E671B2" w:rsidRDefault="00F949D3" w:rsidP="00F949D3">
      <w:pPr>
        <w:numPr>
          <w:ilvl w:val="2"/>
          <w:numId w:val="1"/>
        </w:numPr>
        <w:autoSpaceDE w:val="0"/>
        <w:autoSpaceDN w:val="0"/>
        <w:adjustRightInd w:val="0"/>
        <w:spacing w:before="120" w:after="120" w:line="240" w:lineRule="auto"/>
        <w:jc w:val="both"/>
        <w:rPr>
          <w:rFonts w:ascii="Verdana" w:hAnsi="Verdana"/>
          <w:i/>
          <w:sz w:val="18"/>
          <w:szCs w:val="18"/>
          <w:u w:val="single"/>
        </w:rPr>
      </w:pPr>
      <w:r w:rsidRPr="00E671B2">
        <w:rPr>
          <w:rFonts w:ascii="Verdana" w:eastAsia="Times New Roman" w:hAnsi="Verdana" w:cs="Arial"/>
          <w:color w:val="000000"/>
          <w:sz w:val="20"/>
          <w:szCs w:val="20"/>
          <w:lang w:eastAsia="pt-BR"/>
        </w:rPr>
        <w:t>-</w:t>
      </w:r>
      <w:r w:rsidRPr="00E671B2">
        <w:rPr>
          <w:rFonts w:ascii="Verdana" w:eastAsia="Times New Roman" w:hAnsi="Verdana" w:cs="Arial"/>
          <w:color w:val="000000"/>
          <w:sz w:val="18"/>
          <w:szCs w:val="18"/>
          <w:lang w:eastAsia="pt-BR"/>
        </w:rPr>
        <w:t xml:space="preserve"> </w:t>
      </w:r>
      <w:r w:rsidRPr="00F949D3">
        <w:rPr>
          <w:rFonts w:ascii="Verdana" w:eastAsia="Times New Roman" w:hAnsi="Verdana" w:cs="Arial"/>
          <w:color w:val="000000"/>
          <w:sz w:val="18"/>
          <w:szCs w:val="18"/>
          <w:lang w:eastAsia="pt-BR"/>
        </w:rPr>
        <w:t xml:space="preserve">Painel de preços - fonte: </w:t>
      </w:r>
      <w:proofErr w:type="gramStart"/>
      <w:r w:rsidRPr="00F949D3">
        <w:rPr>
          <w:rFonts w:ascii="Verdana" w:eastAsia="Times New Roman" w:hAnsi="Verdana" w:cs="Arial"/>
          <w:color w:val="000000"/>
          <w:sz w:val="18"/>
          <w:szCs w:val="18"/>
          <w:lang w:eastAsia="pt-BR"/>
        </w:rPr>
        <w:t>paineldepreços.</w:t>
      </w:r>
      <w:proofErr w:type="gramEnd"/>
      <w:r w:rsidRPr="00F949D3">
        <w:rPr>
          <w:rFonts w:ascii="Verdana" w:eastAsia="Times New Roman" w:hAnsi="Verdana" w:cs="Arial"/>
          <w:color w:val="000000"/>
          <w:sz w:val="18"/>
          <w:szCs w:val="18"/>
          <w:lang w:eastAsia="pt-BR"/>
        </w:rPr>
        <w:t>planejamento.gov.br</w:t>
      </w:r>
      <w:r w:rsidRPr="00E671B2">
        <w:rPr>
          <w:rFonts w:ascii="Verdana" w:eastAsia="Times New Roman" w:hAnsi="Verdana" w:cs="Arial"/>
          <w:color w:val="000000"/>
          <w:sz w:val="18"/>
          <w:szCs w:val="18"/>
          <w:lang w:eastAsia="pt-BR"/>
        </w:rPr>
        <w:t>;</w:t>
      </w:r>
    </w:p>
    <w:p w:rsidR="00F949D3" w:rsidRPr="00E671B2" w:rsidRDefault="00F949D3" w:rsidP="00F949D3">
      <w:pPr>
        <w:numPr>
          <w:ilvl w:val="2"/>
          <w:numId w:val="1"/>
        </w:numPr>
        <w:autoSpaceDE w:val="0"/>
        <w:autoSpaceDN w:val="0"/>
        <w:adjustRightInd w:val="0"/>
        <w:spacing w:before="120" w:after="120" w:line="240" w:lineRule="auto"/>
        <w:jc w:val="both"/>
        <w:rPr>
          <w:rFonts w:ascii="Verdana" w:hAnsi="Verdana"/>
          <w:i/>
          <w:sz w:val="18"/>
          <w:szCs w:val="18"/>
          <w:u w:val="single"/>
        </w:rPr>
      </w:pPr>
      <w:r w:rsidRPr="00E671B2">
        <w:rPr>
          <w:rFonts w:ascii="Verdana" w:hAnsi="Verdana"/>
          <w:sz w:val="18"/>
          <w:szCs w:val="18"/>
        </w:rPr>
        <w:t xml:space="preserve">- </w:t>
      </w:r>
      <w:r w:rsidRPr="00F949D3">
        <w:rPr>
          <w:rFonts w:ascii="Verdana" w:eastAsia="Times New Roman" w:hAnsi="Verdana" w:cs="Arial"/>
          <w:color w:val="000000"/>
          <w:sz w:val="18"/>
          <w:szCs w:val="18"/>
          <w:lang w:eastAsia="pt-BR"/>
        </w:rPr>
        <w:t>EMOP: Empresa de Obras Públicas do Estado do Rio de Janeiro</w:t>
      </w:r>
      <w:r w:rsidRPr="00E671B2">
        <w:rPr>
          <w:rFonts w:ascii="Verdana" w:eastAsia="Times New Roman" w:hAnsi="Verdana" w:cs="Arial"/>
          <w:color w:val="000000"/>
          <w:sz w:val="18"/>
          <w:szCs w:val="18"/>
          <w:lang w:eastAsia="pt-BR"/>
        </w:rPr>
        <w:t>;</w:t>
      </w:r>
    </w:p>
    <w:p w:rsidR="00F949D3" w:rsidRPr="00E671B2" w:rsidRDefault="00F949D3" w:rsidP="00F949D3">
      <w:pPr>
        <w:numPr>
          <w:ilvl w:val="2"/>
          <w:numId w:val="1"/>
        </w:numPr>
        <w:autoSpaceDE w:val="0"/>
        <w:autoSpaceDN w:val="0"/>
        <w:adjustRightInd w:val="0"/>
        <w:spacing w:before="120" w:after="120" w:line="240" w:lineRule="auto"/>
        <w:jc w:val="both"/>
        <w:rPr>
          <w:rFonts w:ascii="Verdana" w:hAnsi="Verdana"/>
          <w:i/>
          <w:sz w:val="18"/>
          <w:szCs w:val="18"/>
          <w:u w:val="single"/>
        </w:rPr>
      </w:pPr>
      <w:r w:rsidRPr="00E671B2">
        <w:rPr>
          <w:rFonts w:ascii="Verdana" w:eastAsia="Times New Roman" w:hAnsi="Verdana" w:cs="Arial"/>
          <w:color w:val="000000"/>
          <w:sz w:val="18"/>
          <w:szCs w:val="18"/>
          <w:lang w:eastAsia="pt-BR"/>
        </w:rPr>
        <w:t xml:space="preserve">- </w:t>
      </w:r>
      <w:r w:rsidRPr="00F949D3">
        <w:rPr>
          <w:rFonts w:ascii="Verdana" w:eastAsia="Times New Roman" w:hAnsi="Verdana" w:cs="Arial"/>
          <w:color w:val="000000"/>
          <w:sz w:val="18"/>
          <w:szCs w:val="18"/>
          <w:lang w:eastAsia="pt-BR"/>
        </w:rPr>
        <w:t>SCO: Sistema de Custo de Obras e Serviços da Prefeitura do Rio de Janeiro;</w:t>
      </w:r>
    </w:p>
    <w:p w:rsidR="00E671B2" w:rsidRPr="00E671B2" w:rsidRDefault="00E671B2" w:rsidP="00F949D3">
      <w:pPr>
        <w:numPr>
          <w:ilvl w:val="2"/>
          <w:numId w:val="1"/>
        </w:numPr>
        <w:autoSpaceDE w:val="0"/>
        <w:autoSpaceDN w:val="0"/>
        <w:adjustRightInd w:val="0"/>
        <w:spacing w:before="120" w:after="120" w:line="240" w:lineRule="auto"/>
        <w:jc w:val="both"/>
        <w:rPr>
          <w:rFonts w:ascii="Verdana" w:hAnsi="Verdana"/>
          <w:i/>
          <w:sz w:val="18"/>
          <w:szCs w:val="18"/>
          <w:u w:val="single"/>
        </w:rPr>
      </w:pPr>
      <w:r w:rsidRPr="00E671B2">
        <w:rPr>
          <w:rFonts w:ascii="Verdana" w:eastAsia="Times New Roman" w:hAnsi="Verdana" w:cs="Arial"/>
          <w:color w:val="000000"/>
          <w:sz w:val="18"/>
          <w:szCs w:val="18"/>
          <w:lang w:eastAsia="pt-BR"/>
        </w:rPr>
        <w:t xml:space="preserve">- </w:t>
      </w:r>
      <w:r w:rsidRPr="00F949D3">
        <w:rPr>
          <w:rFonts w:ascii="Verdana" w:eastAsia="Times New Roman" w:hAnsi="Verdana" w:cs="Arial"/>
          <w:color w:val="000000"/>
          <w:sz w:val="18"/>
          <w:szCs w:val="18"/>
          <w:lang w:eastAsia="pt-BR"/>
        </w:rPr>
        <w:t xml:space="preserve">Relatório de Cotação: preço praticado no </w:t>
      </w:r>
      <w:proofErr w:type="gramStart"/>
      <w:r w:rsidRPr="00F949D3">
        <w:rPr>
          <w:rFonts w:ascii="Verdana" w:eastAsia="Times New Roman" w:hAnsi="Verdana" w:cs="Arial"/>
          <w:color w:val="000000"/>
          <w:sz w:val="18"/>
          <w:szCs w:val="18"/>
          <w:lang w:eastAsia="pt-BR"/>
        </w:rPr>
        <w:t>comprasnet.</w:t>
      </w:r>
      <w:proofErr w:type="gramEnd"/>
      <w:r w:rsidRPr="00F949D3">
        <w:rPr>
          <w:rFonts w:ascii="Verdana" w:eastAsia="Times New Roman" w:hAnsi="Verdana" w:cs="Arial"/>
          <w:color w:val="000000"/>
          <w:sz w:val="18"/>
          <w:szCs w:val="18"/>
          <w:lang w:eastAsia="pt-BR"/>
        </w:rPr>
        <w:t>gov.br</w:t>
      </w:r>
      <w:r w:rsidRPr="00E671B2">
        <w:rPr>
          <w:rFonts w:ascii="Verdana" w:eastAsia="Times New Roman" w:hAnsi="Verdana" w:cs="Arial"/>
          <w:color w:val="000000"/>
          <w:sz w:val="18"/>
          <w:szCs w:val="18"/>
          <w:lang w:eastAsia="pt-BR"/>
        </w:rPr>
        <w:t>.</w:t>
      </w:r>
    </w:p>
    <w:p w:rsidR="00BA336A" w:rsidRDefault="00865FB0" w:rsidP="00E671B2">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w:t>
      </w:r>
      <w:r w:rsidR="00085E47" w:rsidRPr="00BA336A">
        <w:rPr>
          <w:rFonts w:ascii="Verdana" w:hAnsi="Verdana"/>
          <w:sz w:val="18"/>
          <w:szCs w:val="18"/>
        </w:rPr>
        <w:t xml:space="preserve"> </w:t>
      </w:r>
      <w:r>
        <w:rPr>
          <w:rFonts w:ascii="Verdana" w:hAnsi="Verdana"/>
          <w:sz w:val="18"/>
          <w:szCs w:val="18"/>
        </w:rPr>
        <w:t xml:space="preserve">Na composição </w:t>
      </w:r>
      <w:r w:rsidR="005719E9">
        <w:rPr>
          <w:rFonts w:ascii="Verdana" w:hAnsi="Verdana"/>
          <w:sz w:val="18"/>
          <w:szCs w:val="18"/>
        </w:rPr>
        <w:t xml:space="preserve">de alguns itens de serviço, </w:t>
      </w:r>
      <w:r>
        <w:rPr>
          <w:rFonts w:ascii="Verdana" w:hAnsi="Verdana"/>
          <w:sz w:val="18"/>
          <w:szCs w:val="18"/>
        </w:rPr>
        <w:t>fora</w:t>
      </w:r>
      <w:r w:rsidR="00E671B2">
        <w:rPr>
          <w:rFonts w:ascii="Verdana" w:hAnsi="Verdana"/>
          <w:sz w:val="18"/>
          <w:szCs w:val="18"/>
        </w:rPr>
        <w:t>m</w:t>
      </w:r>
      <w:r>
        <w:rPr>
          <w:rFonts w:ascii="Verdana" w:hAnsi="Verdana"/>
          <w:sz w:val="18"/>
          <w:szCs w:val="18"/>
        </w:rPr>
        <w:t xml:space="preserve"> utilizados os valores publicados pelo EMOP e pela revista SCO, cujos códigos dos serviços constam na planilha do Anexo V</w:t>
      </w:r>
      <w:r w:rsidR="00085E47" w:rsidRPr="00BA336A">
        <w:rPr>
          <w:rFonts w:ascii="Verdana" w:hAnsi="Verdana"/>
          <w:sz w:val="18"/>
          <w:szCs w:val="18"/>
        </w:rPr>
        <w:t>;</w:t>
      </w:r>
    </w:p>
    <w:p w:rsidR="00E77E44" w:rsidRPr="00E77E44" w:rsidRDefault="00865FB0" w:rsidP="00E77E44">
      <w:pPr>
        <w:numPr>
          <w:ilvl w:val="2"/>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825B4C" w:rsidRPr="00BA336A">
        <w:rPr>
          <w:rFonts w:ascii="Verdana" w:hAnsi="Verdana"/>
          <w:sz w:val="18"/>
          <w:szCs w:val="18"/>
        </w:rPr>
        <w:t xml:space="preserve">Nos preços propostos deverão estar inclusas todas as despesas com </w:t>
      </w:r>
      <w:r w:rsidR="005719E9">
        <w:rPr>
          <w:rFonts w:ascii="Verdana" w:hAnsi="Verdana"/>
          <w:sz w:val="18"/>
          <w:szCs w:val="18"/>
        </w:rPr>
        <w:t xml:space="preserve">equipamentos, ferramental, </w:t>
      </w:r>
      <w:r w:rsidR="00825B4C" w:rsidRPr="00BA336A">
        <w:rPr>
          <w:rFonts w:ascii="Verdana" w:hAnsi="Verdana"/>
          <w:sz w:val="18"/>
          <w:szCs w:val="18"/>
        </w:rPr>
        <w:t xml:space="preserve">salários, encargos sociais, trabalhistas, previdenciários, fiscais e comerciais, bem como seguros, taxas e contribuições, transporte, alimentação, </w:t>
      </w:r>
      <w:r w:rsidR="00E671B2" w:rsidRPr="00BA336A">
        <w:rPr>
          <w:rFonts w:ascii="Verdana" w:hAnsi="Verdana"/>
          <w:sz w:val="18"/>
          <w:szCs w:val="18"/>
        </w:rPr>
        <w:lastRenderedPageBreak/>
        <w:t>e quaisquer outros que incidam direta ou indiretamente na execução dos serviços objeto desta licitação</w:t>
      </w:r>
      <w:r w:rsidR="00825B4C" w:rsidRPr="00BA336A">
        <w:rPr>
          <w:rFonts w:ascii="Verdana" w:hAnsi="Verdana"/>
          <w:sz w:val="18"/>
          <w:szCs w:val="18"/>
        </w:rPr>
        <w:t>.</w:t>
      </w:r>
    </w:p>
    <w:p w:rsidR="00BA336A" w:rsidRPr="00E77E44" w:rsidRDefault="00E77E44" w:rsidP="00E77E44">
      <w:pPr>
        <w:numPr>
          <w:ilvl w:val="2"/>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Fica a cargo da Licitante, quantificar a</w:t>
      </w:r>
      <w:r w:rsidRPr="00BA336A">
        <w:rPr>
          <w:rFonts w:ascii="Verdana" w:hAnsi="Verdana"/>
          <w:sz w:val="18"/>
          <w:szCs w:val="18"/>
        </w:rPr>
        <w:t xml:space="preserve"> quantidade de </w:t>
      </w:r>
      <w:r w:rsidR="005719E9">
        <w:rPr>
          <w:rFonts w:ascii="Verdana" w:hAnsi="Verdana"/>
          <w:sz w:val="18"/>
          <w:szCs w:val="18"/>
        </w:rPr>
        <w:t xml:space="preserve">equipamentos, ferramentas e </w:t>
      </w:r>
      <w:r w:rsidRPr="00BA336A">
        <w:rPr>
          <w:rFonts w:ascii="Verdana" w:hAnsi="Verdana"/>
          <w:sz w:val="18"/>
          <w:szCs w:val="18"/>
        </w:rPr>
        <w:t>pessoal que será alocado na execução contratual</w:t>
      </w:r>
      <w:r>
        <w:rPr>
          <w:rFonts w:ascii="Verdana" w:hAnsi="Verdana"/>
          <w:sz w:val="18"/>
          <w:szCs w:val="18"/>
        </w:rPr>
        <w:t xml:space="preserve">. A quantidade prevista pela </w:t>
      </w:r>
      <w:r w:rsidR="004761E2">
        <w:rPr>
          <w:rFonts w:ascii="Verdana" w:hAnsi="Verdana"/>
          <w:sz w:val="18"/>
          <w:szCs w:val="18"/>
        </w:rPr>
        <w:t>Contratante</w:t>
      </w:r>
      <w:r>
        <w:rPr>
          <w:rFonts w:ascii="Verdana" w:hAnsi="Verdana"/>
          <w:sz w:val="18"/>
          <w:szCs w:val="18"/>
        </w:rPr>
        <w:t xml:space="preserve"> é apenas uma sugestão.</w:t>
      </w:r>
    </w:p>
    <w:p w:rsidR="00CB05CF" w:rsidRPr="00CB05CF" w:rsidRDefault="00CB05CF" w:rsidP="00CB05CF">
      <w:pPr>
        <w:numPr>
          <w:ilvl w:val="1"/>
          <w:numId w:val="1"/>
        </w:numPr>
        <w:autoSpaceDE w:val="0"/>
        <w:autoSpaceDN w:val="0"/>
        <w:adjustRightInd w:val="0"/>
        <w:spacing w:before="120" w:after="120" w:line="240" w:lineRule="auto"/>
        <w:jc w:val="both"/>
        <w:rPr>
          <w:rFonts w:ascii="Verdana" w:hAnsi="Verdana"/>
          <w:sz w:val="18"/>
          <w:szCs w:val="18"/>
        </w:rPr>
      </w:pPr>
      <w:r w:rsidRPr="00586B77">
        <w:rPr>
          <w:rFonts w:ascii="Verdana" w:hAnsi="Verdana" w:cs="Arial"/>
          <w:color w:val="000000"/>
          <w:sz w:val="18"/>
          <w:szCs w:val="18"/>
        </w:rPr>
        <w:t>– O orçamento de custo referenciado acima constante no Anexo V, foi elaborado pela Superintendência de Arquitetura e Engenharia da Prefeitura do Campus da Universidade Federal Fluminense.</w:t>
      </w:r>
    </w:p>
    <w:p w:rsidR="00BA336A" w:rsidRDefault="00865FB0" w:rsidP="00E671B2">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8508BC" w:rsidRPr="00BA336A">
        <w:rPr>
          <w:rFonts w:ascii="Verdana" w:hAnsi="Verdana"/>
          <w:sz w:val="18"/>
          <w:szCs w:val="18"/>
        </w:rPr>
        <w:t>Quaisquer tributos, custos e despesas diret</w:t>
      </w:r>
      <w:r w:rsidR="00AE75C3">
        <w:rPr>
          <w:rFonts w:ascii="Verdana" w:hAnsi="Verdana"/>
          <w:sz w:val="18"/>
          <w:szCs w:val="18"/>
        </w:rPr>
        <w:t>o</w:t>
      </w:r>
      <w:r w:rsidR="008508BC" w:rsidRPr="00BA336A">
        <w:rPr>
          <w:rFonts w:ascii="Verdana" w:hAnsi="Verdana"/>
          <w:sz w:val="18"/>
          <w:szCs w:val="18"/>
        </w:rPr>
        <w:t>s ou indiret</w:t>
      </w:r>
      <w:r w:rsidR="00AE75C3">
        <w:rPr>
          <w:rFonts w:ascii="Verdana" w:hAnsi="Verdana"/>
          <w:sz w:val="18"/>
          <w:szCs w:val="18"/>
        </w:rPr>
        <w:t>o</w:t>
      </w:r>
      <w:r w:rsidR="008508BC" w:rsidRPr="00BA336A">
        <w:rPr>
          <w:rFonts w:ascii="Verdana" w:hAnsi="Verdana"/>
          <w:sz w:val="18"/>
          <w:szCs w:val="18"/>
        </w:rPr>
        <w:t>s omitidos da proposta ou incorretamente cotados serão considerados como inclusos nos preços, não sendo aceitos pleitos de acréscimos, a esse ou a qualquer título.</w:t>
      </w:r>
    </w:p>
    <w:p w:rsidR="00BA336A" w:rsidRDefault="00865FB0" w:rsidP="00E671B2">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8D5CA0" w:rsidRPr="00BA336A">
        <w:rPr>
          <w:rFonts w:ascii="Verdana" w:hAnsi="Verdana"/>
          <w:sz w:val="18"/>
          <w:szCs w:val="18"/>
        </w:rPr>
        <w:t xml:space="preserve">O lançamento </w:t>
      </w:r>
      <w:r w:rsidR="00CB05CF">
        <w:rPr>
          <w:rFonts w:ascii="Verdana" w:hAnsi="Verdana"/>
          <w:sz w:val="18"/>
          <w:szCs w:val="18"/>
        </w:rPr>
        <w:t>de preços unitários</w:t>
      </w:r>
      <w:r w:rsidR="008D5CA0" w:rsidRPr="00BA336A">
        <w:rPr>
          <w:rFonts w:ascii="Verdana" w:hAnsi="Verdana"/>
          <w:sz w:val="18"/>
          <w:szCs w:val="18"/>
        </w:rPr>
        <w:t xml:space="preserve"> de valores nulos, zero ou insuficientes para cobrir os custos a que se destinam ensejará a desclassificação da proposta;</w:t>
      </w:r>
    </w:p>
    <w:p w:rsidR="00BA336A" w:rsidRPr="00AE75C3" w:rsidRDefault="00E77E44" w:rsidP="00BA336A">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AA5FB7" w:rsidRPr="00732587">
        <w:rPr>
          <w:rFonts w:ascii="Verdana" w:hAnsi="Verdana"/>
          <w:sz w:val="18"/>
          <w:szCs w:val="18"/>
        </w:rPr>
        <w:t xml:space="preserve">Os valores </w:t>
      </w:r>
      <w:r w:rsidR="00AE75C3">
        <w:rPr>
          <w:rFonts w:ascii="Verdana" w:hAnsi="Verdana"/>
          <w:sz w:val="18"/>
          <w:szCs w:val="18"/>
        </w:rPr>
        <w:t xml:space="preserve">unitários </w:t>
      </w:r>
      <w:r w:rsidR="004A4375" w:rsidRPr="00732587">
        <w:rPr>
          <w:rFonts w:ascii="Verdana" w:hAnsi="Verdana"/>
          <w:sz w:val="18"/>
          <w:szCs w:val="18"/>
        </w:rPr>
        <w:t xml:space="preserve">orçados pela licitante </w:t>
      </w:r>
      <w:r w:rsidR="007C3F94" w:rsidRPr="00BA336A">
        <w:rPr>
          <w:rFonts w:ascii="Verdana" w:hAnsi="Verdana"/>
          <w:sz w:val="18"/>
          <w:szCs w:val="18"/>
        </w:rPr>
        <w:t>(já considerados e inclusos todos os tributos, encargos, tarifas e demais despesas e lucros inerentes à execução do objeto da licitação)</w:t>
      </w:r>
      <w:r w:rsidR="007C3F94">
        <w:rPr>
          <w:rFonts w:ascii="Verdana" w:hAnsi="Verdana"/>
          <w:sz w:val="18"/>
          <w:szCs w:val="18"/>
        </w:rPr>
        <w:t xml:space="preserve"> </w:t>
      </w:r>
      <w:r w:rsidR="00AA5FB7" w:rsidRPr="00732587">
        <w:rPr>
          <w:rFonts w:ascii="Verdana" w:hAnsi="Verdana"/>
          <w:sz w:val="18"/>
          <w:szCs w:val="18"/>
        </w:rPr>
        <w:t xml:space="preserve">deverão ser transportados para o </w:t>
      </w:r>
      <w:r w:rsidR="00AC661F" w:rsidRPr="00732587">
        <w:rPr>
          <w:rFonts w:ascii="Verdana" w:hAnsi="Verdana"/>
          <w:sz w:val="18"/>
          <w:szCs w:val="18"/>
        </w:rPr>
        <w:t xml:space="preserve">Anexo </w:t>
      </w:r>
      <w:r w:rsidR="00563F3E" w:rsidRPr="00732587">
        <w:rPr>
          <w:rFonts w:ascii="Verdana" w:hAnsi="Verdana"/>
          <w:sz w:val="18"/>
          <w:szCs w:val="18"/>
        </w:rPr>
        <w:t>V</w:t>
      </w:r>
      <w:r w:rsidR="00AA5FB7" w:rsidRPr="00732587">
        <w:rPr>
          <w:rFonts w:ascii="Verdana" w:hAnsi="Verdana"/>
          <w:sz w:val="18"/>
          <w:szCs w:val="18"/>
        </w:rPr>
        <w:t xml:space="preserve"> – Planilha Resumo de Custo </w:t>
      </w:r>
      <w:r w:rsidR="00E671B2">
        <w:rPr>
          <w:rFonts w:ascii="Verdana" w:hAnsi="Verdana"/>
          <w:sz w:val="18"/>
          <w:szCs w:val="18"/>
        </w:rPr>
        <w:t>Total</w:t>
      </w:r>
      <w:r w:rsidR="00AA5FB7" w:rsidRPr="00732587">
        <w:rPr>
          <w:rFonts w:ascii="Verdana" w:hAnsi="Verdana"/>
          <w:sz w:val="18"/>
          <w:szCs w:val="18"/>
        </w:rPr>
        <w:t xml:space="preserve">, na qual constarão os </w:t>
      </w:r>
      <w:r w:rsidR="00AE75C3">
        <w:rPr>
          <w:rFonts w:ascii="Verdana" w:hAnsi="Verdana"/>
          <w:sz w:val="18"/>
          <w:szCs w:val="18"/>
        </w:rPr>
        <w:t>quantitativos</w:t>
      </w:r>
      <w:r w:rsidR="00AA5FB7" w:rsidRPr="00732587">
        <w:rPr>
          <w:rFonts w:ascii="Verdana" w:hAnsi="Verdana"/>
          <w:sz w:val="18"/>
          <w:szCs w:val="18"/>
        </w:rPr>
        <w:t xml:space="preserve"> </w:t>
      </w:r>
      <w:r w:rsidR="00E671B2">
        <w:rPr>
          <w:rFonts w:ascii="Verdana" w:hAnsi="Verdana"/>
          <w:sz w:val="18"/>
          <w:szCs w:val="18"/>
        </w:rPr>
        <w:t xml:space="preserve">dos serviços de cada </w:t>
      </w:r>
      <w:r w:rsidR="004A4375" w:rsidRPr="00732587">
        <w:rPr>
          <w:rFonts w:ascii="Verdana" w:hAnsi="Verdana"/>
          <w:sz w:val="18"/>
          <w:szCs w:val="18"/>
        </w:rPr>
        <w:t>ite</w:t>
      </w:r>
      <w:r w:rsidR="00E671B2">
        <w:rPr>
          <w:rFonts w:ascii="Verdana" w:hAnsi="Verdana"/>
          <w:sz w:val="18"/>
          <w:szCs w:val="18"/>
        </w:rPr>
        <w:t>m</w:t>
      </w:r>
      <w:r w:rsidR="008D5CA0" w:rsidRPr="00732587">
        <w:rPr>
          <w:rFonts w:ascii="Verdana" w:hAnsi="Verdana"/>
          <w:sz w:val="18"/>
          <w:szCs w:val="18"/>
        </w:rPr>
        <w:t>,</w:t>
      </w:r>
      <w:r w:rsidR="00AA5FB7" w:rsidRPr="00732587">
        <w:rPr>
          <w:rFonts w:ascii="Verdana" w:hAnsi="Verdana"/>
          <w:sz w:val="18"/>
          <w:szCs w:val="18"/>
        </w:rPr>
        <w:t xml:space="preserve"> </w:t>
      </w:r>
      <w:r w:rsidR="00AE75C3">
        <w:rPr>
          <w:rFonts w:ascii="Verdana" w:hAnsi="Verdana"/>
          <w:sz w:val="18"/>
          <w:szCs w:val="18"/>
        </w:rPr>
        <w:t>resultando</w:t>
      </w:r>
      <w:r w:rsidR="00AA5FB7" w:rsidRPr="00732587">
        <w:rPr>
          <w:rFonts w:ascii="Verdana" w:hAnsi="Verdana"/>
          <w:sz w:val="18"/>
          <w:szCs w:val="18"/>
        </w:rPr>
        <w:t xml:space="preserve"> </w:t>
      </w:r>
      <w:r w:rsidR="008D5CA0" w:rsidRPr="00732587">
        <w:rPr>
          <w:rFonts w:ascii="Verdana" w:hAnsi="Verdana"/>
          <w:sz w:val="18"/>
          <w:szCs w:val="18"/>
        </w:rPr>
        <w:t>o</w:t>
      </w:r>
      <w:r w:rsidR="00AE75C3">
        <w:rPr>
          <w:rFonts w:ascii="Verdana" w:hAnsi="Verdana"/>
          <w:sz w:val="18"/>
          <w:szCs w:val="18"/>
        </w:rPr>
        <w:t>s</w:t>
      </w:r>
      <w:r w:rsidR="008D5CA0" w:rsidRPr="00732587">
        <w:rPr>
          <w:rFonts w:ascii="Verdana" w:hAnsi="Verdana"/>
          <w:sz w:val="18"/>
          <w:szCs w:val="18"/>
        </w:rPr>
        <w:t xml:space="preserve"> </w:t>
      </w:r>
      <w:r w:rsidR="00AE75C3">
        <w:rPr>
          <w:rFonts w:ascii="Verdana" w:hAnsi="Verdana"/>
          <w:sz w:val="18"/>
          <w:szCs w:val="18"/>
        </w:rPr>
        <w:t>totais</w:t>
      </w:r>
      <w:r w:rsidR="00AA5FB7" w:rsidRPr="00732587">
        <w:rPr>
          <w:rFonts w:ascii="Verdana" w:hAnsi="Verdana"/>
          <w:sz w:val="18"/>
          <w:szCs w:val="18"/>
        </w:rPr>
        <w:t xml:space="preserve"> proposto</w:t>
      </w:r>
      <w:r w:rsidR="00AE75C3">
        <w:rPr>
          <w:rFonts w:ascii="Verdana" w:hAnsi="Verdana"/>
          <w:sz w:val="18"/>
          <w:szCs w:val="18"/>
        </w:rPr>
        <w:t>s</w:t>
      </w:r>
      <w:r w:rsidR="00AA5FB7" w:rsidRPr="00732587">
        <w:rPr>
          <w:rFonts w:ascii="Verdana" w:hAnsi="Verdana"/>
          <w:sz w:val="18"/>
          <w:szCs w:val="18"/>
        </w:rPr>
        <w:t xml:space="preserve"> </w:t>
      </w:r>
      <w:r w:rsidR="00AE75C3">
        <w:rPr>
          <w:rFonts w:ascii="Verdana" w:hAnsi="Verdana"/>
          <w:sz w:val="18"/>
          <w:szCs w:val="18"/>
        </w:rPr>
        <w:t xml:space="preserve">destes itens, </w:t>
      </w:r>
      <w:r w:rsidR="00AA5FB7" w:rsidRPr="00732587">
        <w:rPr>
          <w:rFonts w:ascii="Verdana" w:hAnsi="Verdana"/>
          <w:sz w:val="18"/>
          <w:szCs w:val="18"/>
        </w:rPr>
        <w:t>pelo prazo de 12 (doze) meses.</w:t>
      </w:r>
    </w:p>
    <w:p w:rsidR="00AE75C3" w:rsidRPr="00732587" w:rsidRDefault="00AE75C3" w:rsidP="00BA336A">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O valor total resultante </w:t>
      </w:r>
      <w:r w:rsidR="00F728D9">
        <w:rPr>
          <w:rFonts w:ascii="Verdana" w:hAnsi="Verdana"/>
          <w:sz w:val="18"/>
          <w:szCs w:val="18"/>
        </w:rPr>
        <w:t xml:space="preserve">da soma dos 16 itens que compõem </w:t>
      </w:r>
      <w:r>
        <w:rPr>
          <w:rFonts w:ascii="Verdana" w:hAnsi="Verdana"/>
          <w:sz w:val="18"/>
          <w:szCs w:val="18"/>
        </w:rPr>
        <w:t>a planilha</w:t>
      </w:r>
      <w:r w:rsidR="00F728D9">
        <w:rPr>
          <w:rFonts w:ascii="Verdana" w:hAnsi="Verdana"/>
          <w:sz w:val="18"/>
          <w:szCs w:val="18"/>
        </w:rPr>
        <w:t xml:space="preserve">, </w:t>
      </w:r>
      <w:r>
        <w:rPr>
          <w:rFonts w:ascii="Verdana" w:hAnsi="Verdana"/>
          <w:sz w:val="18"/>
          <w:szCs w:val="18"/>
        </w:rPr>
        <w:t xml:space="preserve">deverá ser lançado no campo próprio do sistema eletrônico, resultando na proposta </w:t>
      </w:r>
      <w:r w:rsidR="007C3F94">
        <w:rPr>
          <w:rFonts w:ascii="Verdana" w:hAnsi="Verdana"/>
          <w:sz w:val="18"/>
          <w:szCs w:val="18"/>
        </w:rPr>
        <w:t xml:space="preserve">total </w:t>
      </w:r>
      <w:r>
        <w:rPr>
          <w:rFonts w:ascii="Verdana" w:hAnsi="Verdana"/>
          <w:sz w:val="18"/>
          <w:szCs w:val="18"/>
        </w:rPr>
        <w:t>inicial da licitante</w:t>
      </w:r>
      <w:r w:rsidR="007C3F94">
        <w:rPr>
          <w:rFonts w:ascii="Verdana" w:hAnsi="Verdana"/>
          <w:sz w:val="18"/>
          <w:szCs w:val="18"/>
        </w:rPr>
        <w:t xml:space="preserve"> </w:t>
      </w:r>
      <w:r w:rsidR="007C3F94" w:rsidRPr="00BA336A">
        <w:rPr>
          <w:rFonts w:ascii="Verdana" w:hAnsi="Verdana"/>
          <w:sz w:val="18"/>
          <w:szCs w:val="18"/>
        </w:rPr>
        <w:t>até a abertura da sessão pública do pregão eletrônico</w:t>
      </w:r>
      <w:r>
        <w:rPr>
          <w:rFonts w:ascii="Verdana" w:hAnsi="Verdana"/>
          <w:sz w:val="18"/>
          <w:szCs w:val="18"/>
        </w:rPr>
        <w:t>;</w:t>
      </w:r>
    </w:p>
    <w:p w:rsidR="00BA336A" w:rsidRDefault="00BA336A" w:rsidP="00BA336A">
      <w:pPr>
        <w:autoSpaceDE w:val="0"/>
        <w:autoSpaceDN w:val="0"/>
        <w:adjustRightInd w:val="0"/>
        <w:spacing w:before="120" w:after="120" w:line="240" w:lineRule="auto"/>
        <w:ind w:left="360"/>
        <w:jc w:val="both"/>
        <w:rPr>
          <w:rFonts w:ascii="Verdana" w:hAnsi="Verdana"/>
          <w:i/>
          <w:sz w:val="18"/>
          <w:szCs w:val="18"/>
          <w:u w:val="single"/>
        </w:rPr>
      </w:pPr>
    </w:p>
    <w:p w:rsidR="00BA336A" w:rsidRDefault="008D5CA0" w:rsidP="00BA336A">
      <w:pPr>
        <w:numPr>
          <w:ilvl w:val="0"/>
          <w:numId w:val="1"/>
        </w:numPr>
        <w:autoSpaceDE w:val="0"/>
        <w:autoSpaceDN w:val="0"/>
        <w:adjustRightInd w:val="0"/>
        <w:spacing w:before="120" w:after="120" w:line="240" w:lineRule="auto"/>
        <w:jc w:val="both"/>
        <w:rPr>
          <w:rFonts w:ascii="Verdana" w:hAnsi="Verdana"/>
          <w:i/>
          <w:sz w:val="18"/>
          <w:szCs w:val="18"/>
          <w:u w:val="single"/>
        </w:rPr>
      </w:pPr>
      <w:r w:rsidRPr="00BA336A">
        <w:rPr>
          <w:rFonts w:ascii="Verdana" w:hAnsi="Verdana"/>
          <w:b/>
          <w:i/>
          <w:sz w:val="18"/>
          <w:szCs w:val="18"/>
          <w:u w:val="single"/>
        </w:rPr>
        <w:t xml:space="preserve">DA APRESENTAÇÃO </w:t>
      </w:r>
      <w:r w:rsidR="003E7FC0" w:rsidRPr="00BA336A">
        <w:rPr>
          <w:rFonts w:ascii="Verdana" w:hAnsi="Verdana"/>
          <w:b/>
          <w:i/>
          <w:sz w:val="18"/>
          <w:szCs w:val="18"/>
          <w:u w:val="single"/>
        </w:rPr>
        <w:t>DA PROPOSTA</w:t>
      </w:r>
    </w:p>
    <w:p w:rsidR="00BA336A" w:rsidRDefault="00732587" w:rsidP="00BA336A">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F97FD8" w:rsidRPr="00BA336A">
        <w:rPr>
          <w:rFonts w:ascii="Verdana" w:hAnsi="Verdana"/>
          <w:sz w:val="18"/>
          <w:szCs w:val="18"/>
        </w:rPr>
        <w:t>A licitante</w:t>
      </w:r>
      <w:r w:rsidR="00283AEB" w:rsidRPr="00BA336A">
        <w:rPr>
          <w:rFonts w:ascii="Verdana" w:hAnsi="Verdana"/>
          <w:sz w:val="18"/>
          <w:szCs w:val="18"/>
        </w:rPr>
        <w:t xml:space="preserve"> deverá </w:t>
      </w:r>
      <w:r w:rsidR="008D5CA0" w:rsidRPr="00BA336A">
        <w:rPr>
          <w:rFonts w:ascii="Verdana" w:hAnsi="Verdana"/>
          <w:sz w:val="18"/>
          <w:szCs w:val="18"/>
        </w:rPr>
        <w:t xml:space="preserve">apresentar </w:t>
      </w:r>
      <w:r w:rsidR="001E7150" w:rsidRPr="00BA336A">
        <w:rPr>
          <w:rFonts w:ascii="Verdana" w:hAnsi="Verdana"/>
          <w:sz w:val="18"/>
          <w:szCs w:val="18"/>
        </w:rPr>
        <w:t>o valor d</w:t>
      </w:r>
      <w:r w:rsidR="00283AEB" w:rsidRPr="00BA336A">
        <w:rPr>
          <w:rFonts w:ascii="Verdana" w:hAnsi="Verdana"/>
          <w:sz w:val="18"/>
          <w:szCs w:val="18"/>
        </w:rPr>
        <w:t xml:space="preserve">a </w:t>
      </w:r>
      <w:r w:rsidR="008D5CA0" w:rsidRPr="00BA336A">
        <w:rPr>
          <w:rFonts w:ascii="Verdana" w:hAnsi="Verdana"/>
          <w:sz w:val="18"/>
          <w:szCs w:val="18"/>
        </w:rPr>
        <w:t xml:space="preserve">sua </w:t>
      </w:r>
      <w:r w:rsidR="00283AEB" w:rsidRPr="00BA336A">
        <w:rPr>
          <w:rFonts w:ascii="Verdana" w:hAnsi="Verdana"/>
          <w:sz w:val="18"/>
          <w:szCs w:val="18"/>
        </w:rPr>
        <w:t xml:space="preserve">proposta </w:t>
      </w:r>
      <w:r w:rsidR="001E7150" w:rsidRPr="00BA336A">
        <w:rPr>
          <w:rFonts w:ascii="Verdana" w:hAnsi="Verdana"/>
          <w:sz w:val="18"/>
          <w:szCs w:val="18"/>
        </w:rPr>
        <w:t>inicial n</w:t>
      </w:r>
      <w:r w:rsidR="00283AEB" w:rsidRPr="00BA336A">
        <w:rPr>
          <w:rFonts w:ascii="Verdana" w:hAnsi="Verdana"/>
          <w:sz w:val="18"/>
          <w:szCs w:val="18"/>
        </w:rPr>
        <w:t>o sistema eletrônico</w:t>
      </w:r>
      <w:r w:rsidR="001E7150" w:rsidRPr="00BA336A">
        <w:rPr>
          <w:rFonts w:ascii="Verdana" w:hAnsi="Verdana"/>
          <w:sz w:val="18"/>
          <w:szCs w:val="18"/>
        </w:rPr>
        <w:t>,</w:t>
      </w:r>
      <w:r w:rsidR="00283AEB" w:rsidRPr="00BA336A">
        <w:rPr>
          <w:rFonts w:ascii="Verdana" w:hAnsi="Verdana"/>
          <w:sz w:val="18"/>
          <w:szCs w:val="18"/>
        </w:rPr>
        <w:t xml:space="preserve"> até a data e horário marcado para abertura da sessão, quando, então, encerrar-se-á automaticamente a fase de recebimento de proposta.</w:t>
      </w:r>
    </w:p>
    <w:p w:rsidR="00BA336A" w:rsidRDefault="00732587" w:rsidP="00BA336A">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F97FD8" w:rsidRPr="00BA336A">
        <w:rPr>
          <w:rFonts w:ascii="Verdana" w:hAnsi="Verdana"/>
          <w:sz w:val="18"/>
          <w:szCs w:val="18"/>
        </w:rPr>
        <w:t>A licitante</w:t>
      </w:r>
      <w:r w:rsidR="00283AEB" w:rsidRPr="00BA336A">
        <w:rPr>
          <w:rFonts w:ascii="Verdana" w:hAnsi="Verdana"/>
          <w:sz w:val="18"/>
          <w:szCs w:val="18"/>
        </w:rPr>
        <w:t xml:space="preserve"> deverá </w:t>
      </w:r>
      <w:r w:rsidR="004F4176" w:rsidRPr="00BA336A">
        <w:rPr>
          <w:rFonts w:ascii="Verdana" w:hAnsi="Verdana"/>
          <w:sz w:val="18"/>
          <w:szCs w:val="18"/>
        </w:rPr>
        <w:t xml:space="preserve">apresentar </w:t>
      </w:r>
      <w:r w:rsidR="00CB05CF">
        <w:rPr>
          <w:rFonts w:ascii="Verdana" w:hAnsi="Verdana"/>
          <w:sz w:val="18"/>
          <w:szCs w:val="18"/>
        </w:rPr>
        <w:t xml:space="preserve">o valor de </w:t>
      </w:r>
      <w:r w:rsidR="00283AEB" w:rsidRPr="00BA336A">
        <w:rPr>
          <w:rFonts w:ascii="Verdana" w:hAnsi="Verdana"/>
          <w:sz w:val="18"/>
          <w:szCs w:val="18"/>
        </w:rPr>
        <w:t xml:space="preserve">sua proposta </w:t>
      </w:r>
      <w:r w:rsidR="00CB05CF">
        <w:rPr>
          <w:rFonts w:ascii="Verdana" w:hAnsi="Verdana"/>
          <w:sz w:val="18"/>
          <w:szCs w:val="18"/>
        </w:rPr>
        <w:t xml:space="preserve">inicial </w:t>
      </w:r>
      <w:r w:rsidR="00283AEB" w:rsidRPr="00BA336A">
        <w:rPr>
          <w:rFonts w:ascii="Verdana" w:hAnsi="Verdana"/>
          <w:sz w:val="18"/>
          <w:szCs w:val="18"/>
        </w:rPr>
        <w:t>mediante o preenchimento, no sistema eletrônico, do campo</w:t>
      </w:r>
      <w:r w:rsidR="00CB05CF">
        <w:rPr>
          <w:rFonts w:ascii="Verdana" w:hAnsi="Verdana"/>
          <w:sz w:val="18"/>
          <w:szCs w:val="18"/>
        </w:rPr>
        <w:t xml:space="preserve"> referente ao</w:t>
      </w:r>
      <w:r w:rsidR="00283AEB" w:rsidRPr="00BA336A">
        <w:rPr>
          <w:rFonts w:ascii="Verdana" w:hAnsi="Verdana"/>
          <w:sz w:val="18"/>
          <w:szCs w:val="18"/>
        </w:rPr>
        <w:t>:</w:t>
      </w:r>
    </w:p>
    <w:p w:rsidR="00BA336A" w:rsidRDefault="00CB05CF" w:rsidP="00BA336A">
      <w:pPr>
        <w:numPr>
          <w:ilvl w:val="2"/>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283AEB" w:rsidRPr="00BA336A">
        <w:rPr>
          <w:rFonts w:ascii="Verdana" w:hAnsi="Verdana"/>
          <w:b/>
          <w:sz w:val="18"/>
          <w:szCs w:val="18"/>
        </w:rPr>
        <w:t xml:space="preserve">valor </w:t>
      </w:r>
      <w:r w:rsidR="00732587">
        <w:rPr>
          <w:rFonts w:ascii="Verdana" w:hAnsi="Verdana"/>
          <w:b/>
          <w:sz w:val="18"/>
          <w:szCs w:val="18"/>
        </w:rPr>
        <w:t>total</w:t>
      </w:r>
      <w:r w:rsidR="00283AEB" w:rsidRPr="00BA336A">
        <w:rPr>
          <w:rFonts w:ascii="Verdana" w:hAnsi="Verdana"/>
          <w:b/>
          <w:sz w:val="18"/>
          <w:szCs w:val="18"/>
        </w:rPr>
        <w:t xml:space="preserve"> </w:t>
      </w:r>
      <w:r w:rsidR="00F728D9">
        <w:rPr>
          <w:rFonts w:ascii="Verdana" w:hAnsi="Verdana"/>
          <w:b/>
          <w:sz w:val="18"/>
          <w:szCs w:val="18"/>
        </w:rPr>
        <w:t>d</w:t>
      </w:r>
      <w:r>
        <w:rPr>
          <w:rFonts w:ascii="Verdana" w:hAnsi="Verdana"/>
          <w:b/>
          <w:sz w:val="18"/>
          <w:szCs w:val="18"/>
        </w:rPr>
        <w:t>os serviços a serem executados -</w:t>
      </w:r>
      <w:r w:rsidR="00F728D9">
        <w:rPr>
          <w:rFonts w:ascii="Verdana" w:hAnsi="Verdana"/>
          <w:b/>
          <w:sz w:val="18"/>
          <w:szCs w:val="18"/>
        </w:rPr>
        <w:t xml:space="preserve"> planilha do Anexo V</w:t>
      </w:r>
      <w:r w:rsidR="00B91A09" w:rsidRPr="00BA336A">
        <w:rPr>
          <w:rFonts w:ascii="Verdana" w:hAnsi="Verdana"/>
          <w:sz w:val="18"/>
          <w:szCs w:val="18"/>
        </w:rPr>
        <w:t>;</w:t>
      </w:r>
    </w:p>
    <w:p w:rsidR="00BA336A" w:rsidRDefault="00732587" w:rsidP="00BA336A">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1F18CF" w:rsidRPr="00BA336A">
        <w:rPr>
          <w:rFonts w:ascii="Verdana" w:hAnsi="Verdana"/>
          <w:sz w:val="18"/>
          <w:szCs w:val="18"/>
        </w:rPr>
        <w:t xml:space="preserve">Deverá </w:t>
      </w:r>
      <w:r w:rsidR="00F97FD8" w:rsidRPr="00BA336A">
        <w:rPr>
          <w:rFonts w:ascii="Verdana" w:hAnsi="Verdana"/>
          <w:sz w:val="18"/>
          <w:szCs w:val="18"/>
        </w:rPr>
        <w:t>a licitante</w:t>
      </w:r>
      <w:r w:rsidR="001F18CF" w:rsidRPr="00BA336A">
        <w:rPr>
          <w:rFonts w:ascii="Verdana" w:hAnsi="Verdana"/>
          <w:sz w:val="18"/>
          <w:szCs w:val="18"/>
        </w:rPr>
        <w:t xml:space="preserve"> </w:t>
      </w:r>
      <w:r w:rsidR="00C86253" w:rsidRPr="00BA336A">
        <w:rPr>
          <w:rFonts w:ascii="Verdana" w:hAnsi="Verdana"/>
          <w:sz w:val="18"/>
          <w:szCs w:val="18"/>
        </w:rPr>
        <w:t xml:space="preserve">efetuar </w:t>
      </w:r>
      <w:r w:rsidR="001F18CF" w:rsidRPr="00BA336A">
        <w:rPr>
          <w:rFonts w:ascii="Verdana" w:hAnsi="Verdana"/>
          <w:sz w:val="18"/>
          <w:szCs w:val="18"/>
        </w:rPr>
        <w:t xml:space="preserve">as declarações discriminadas abaixo, </w:t>
      </w:r>
      <w:r w:rsidR="00C86253" w:rsidRPr="00BA336A">
        <w:rPr>
          <w:rFonts w:ascii="Verdana" w:hAnsi="Verdana"/>
          <w:sz w:val="18"/>
          <w:szCs w:val="18"/>
        </w:rPr>
        <w:t>antes d</w:t>
      </w:r>
      <w:r w:rsidR="001F18CF" w:rsidRPr="00BA336A">
        <w:rPr>
          <w:rFonts w:ascii="Verdana" w:hAnsi="Verdana"/>
          <w:sz w:val="18"/>
          <w:szCs w:val="18"/>
        </w:rPr>
        <w:t>o envio de sua proposta</w:t>
      </w:r>
      <w:r w:rsidR="002B58F8" w:rsidRPr="00BA336A">
        <w:rPr>
          <w:rFonts w:ascii="Verdana" w:hAnsi="Verdana"/>
          <w:sz w:val="18"/>
          <w:szCs w:val="18"/>
        </w:rPr>
        <w:t xml:space="preserve"> inicial</w:t>
      </w:r>
      <w:r w:rsidR="00C86253" w:rsidRPr="00BA336A">
        <w:rPr>
          <w:rFonts w:ascii="Verdana" w:hAnsi="Verdana"/>
          <w:sz w:val="18"/>
          <w:szCs w:val="18"/>
        </w:rPr>
        <w:t>,</w:t>
      </w:r>
      <w:r w:rsidR="001F18CF" w:rsidRPr="00BA336A">
        <w:rPr>
          <w:rFonts w:ascii="Verdana" w:hAnsi="Verdana"/>
          <w:sz w:val="18"/>
          <w:szCs w:val="18"/>
        </w:rPr>
        <w:t xml:space="preserve"> </w:t>
      </w:r>
      <w:r w:rsidR="00C86253" w:rsidRPr="00BA336A">
        <w:rPr>
          <w:rFonts w:ascii="Verdana" w:hAnsi="Verdana"/>
          <w:sz w:val="18"/>
          <w:szCs w:val="18"/>
        </w:rPr>
        <w:t>a</w:t>
      </w:r>
      <w:r w:rsidR="001F18CF" w:rsidRPr="00BA336A">
        <w:rPr>
          <w:rFonts w:ascii="Verdana" w:hAnsi="Verdana"/>
          <w:sz w:val="18"/>
          <w:szCs w:val="18"/>
        </w:rPr>
        <w:t>ssinala</w:t>
      </w:r>
      <w:r w:rsidR="00C86253" w:rsidRPr="00BA336A">
        <w:rPr>
          <w:rFonts w:ascii="Verdana" w:hAnsi="Verdana"/>
          <w:sz w:val="18"/>
          <w:szCs w:val="18"/>
        </w:rPr>
        <w:t>ndo</w:t>
      </w:r>
      <w:r w:rsidR="001F18CF" w:rsidRPr="00BA336A">
        <w:rPr>
          <w:rFonts w:ascii="Verdana" w:hAnsi="Verdana"/>
          <w:sz w:val="18"/>
          <w:szCs w:val="18"/>
        </w:rPr>
        <w:t xml:space="preserve"> “sim” ou “não” </w:t>
      </w:r>
      <w:r w:rsidR="00587A9E" w:rsidRPr="00BA336A">
        <w:rPr>
          <w:rFonts w:ascii="Verdana" w:hAnsi="Verdana"/>
          <w:sz w:val="18"/>
          <w:szCs w:val="18"/>
        </w:rPr>
        <w:t xml:space="preserve">nos campos </w:t>
      </w:r>
      <w:r w:rsidR="001F18CF" w:rsidRPr="00BA336A">
        <w:rPr>
          <w:rFonts w:ascii="Verdana" w:hAnsi="Verdana"/>
          <w:sz w:val="18"/>
          <w:szCs w:val="18"/>
        </w:rPr>
        <w:t>do sistema eletrônico:</w:t>
      </w:r>
    </w:p>
    <w:p w:rsidR="00BA336A" w:rsidRPr="00BA336A" w:rsidRDefault="00732587" w:rsidP="00BA336A">
      <w:pPr>
        <w:numPr>
          <w:ilvl w:val="2"/>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1F18CF" w:rsidRPr="00BA336A">
        <w:rPr>
          <w:rFonts w:ascii="Verdana" w:hAnsi="Verdana"/>
          <w:sz w:val="18"/>
          <w:szCs w:val="18"/>
        </w:rPr>
        <w:t>Declaração de Fatos Impeditivos para sua inabilitação no certame, ciente da obrigatoriedade de declarar ocorrências posteriores, conforme regulamentação constante da IN/MARE nº 05/95, com</w:t>
      </w:r>
      <w:r w:rsidR="00BA336A">
        <w:rPr>
          <w:rFonts w:ascii="Verdana" w:hAnsi="Verdana"/>
          <w:sz w:val="18"/>
          <w:szCs w:val="18"/>
        </w:rPr>
        <w:t xml:space="preserve"> alterações da IN/MARE nº </w:t>
      </w:r>
      <w:proofErr w:type="gramStart"/>
      <w:r w:rsidR="00BA336A">
        <w:rPr>
          <w:rFonts w:ascii="Verdana" w:hAnsi="Verdana"/>
          <w:sz w:val="18"/>
          <w:szCs w:val="18"/>
        </w:rPr>
        <w:t>09/96</w:t>
      </w:r>
      <w:proofErr w:type="gramEnd"/>
    </w:p>
    <w:p w:rsidR="00BA336A" w:rsidRDefault="00732587" w:rsidP="00BA336A">
      <w:pPr>
        <w:numPr>
          <w:ilvl w:val="2"/>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1F18CF" w:rsidRPr="00BA336A">
        <w:rPr>
          <w:rFonts w:ascii="Verdana" w:hAnsi="Verdana"/>
          <w:sz w:val="18"/>
          <w:szCs w:val="18"/>
        </w:rPr>
        <w:t>Declaração de que a empresa não utiliza mão</w:t>
      </w:r>
      <w:r w:rsidR="00CB05CF">
        <w:rPr>
          <w:rFonts w:ascii="Verdana" w:hAnsi="Verdana"/>
          <w:sz w:val="18"/>
          <w:szCs w:val="18"/>
        </w:rPr>
        <w:t xml:space="preserve"> </w:t>
      </w:r>
      <w:r w:rsidR="001F18CF" w:rsidRPr="00BA336A">
        <w:rPr>
          <w:rFonts w:ascii="Verdana" w:hAnsi="Verdana"/>
          <w:sz w:val="18"/>
          <w:szCs w:val="18"/>
        </w:rPr>
        <w:t>de</w:t>
      </w:r>
      <w:r w:rsidR="00CB05CF">
        <w:rPr>
          <w:rFonts w:ascii="Verdana" w:hAnsi="Verdana"/>
          <w:sz w:val="18"/>
          <w:szCs w:val="18"/>
        </w:rPr>
        <w:t xml:space="preserve"> </w:t>
      </w:r>
      <w:r w:rsidR="001F18CF" w:rsidRPr="00BA336A">
        <w:rPr>
          <w:rFonts w:ascii="Verdana" w:hAnsi="Verdana"/>
          <w:sz w:val="18"/>
          <w:szCs w:val="18"/>
        </w:rPr>
        <w:t>obra direta ou indireta de menores de idade, conforme Lei nº 9.854, de 27 de outubro de 1999;</w:t>
      </w:r>
    </w:p>
    <w:p w:rsidR="00BA336A" w:rsidRDefault="00732587" w:rsidP="00BA336A">
      <w:pPr>
        <w:numPr>
          <w:ilvl w:val="2"/>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1F18CF" w:rsidRPr="00BA336A">
        <w:rPr>
          <w:rFonts w:ascii="Verdana" w:hAnsi="Verdana"/>
          <w:sz w:val="18"/>
          <w:szCs w:val="18"/>
        </w:rPr>
        <w:t>Declaração de Elaboração Independente de Proposta</w:t>
      </w:r>
      <w:r w:rsidR="00587A9E" w:rsidRPr="00BA336A">
        <w:rPr>
          <w:rFonts w:ascii="Verdana" w:hAnsi="Verdana"/>
          <w:sz w:val="18"/>
          <w:szCs w:val="18"/>
        </w:rPr>
        <w:t>,</w:t>
      </w:r>
      <w:r w:rsidR="00587A9E" w:rsidRPr="00BA336A">
        <w:rPr>
          <w:rFonts w:ascii="Verdana" w:hAnsi="Verdana"/>
          <w:b/>
          <w:sz w:val="18"/>
          <w:szCs w:val="18"/>
        </w:rPr>
        <w:t xml:space="preserve"> </w:t>
      </w:r>
      <w:r w:rsidR="00587A9E" w:rsidRPr="00BA336A">
        <w:rPr>
          <w:rFonts w:ascii="Verdana" w:hAnsi="Verdana"/>
          <w:sz w:val="18"/>
          <w:szCs w:val="18"/>
        </w:rPr>
        <w:t>nos</w:t>
      </w:r>
      <w:r w:rsidR="001F18CF" w:rsidRPr="00BA336A">
        <w:rPr>
          <w:rFonts w:ascii="Verdana" w:hAnsi="Verdana"/>
          <w:sz w:val="18"/>
          <w:szCs w:val="18"/>
        </w:rPr>
        <w:t xml:space="preserve"> </w:t>
      </w:r>
      <w:r w:rsidR="00587A9E" w:rsidRPr="00BA336A">
        <w:rPr>
          <w:rFonts w:ascii="Verdana" w:hAnsi="Verdana"/>
          <w:sz w:val="18"/>
          <w:szCs w:val="18"/>
        </w:rPr>
        <w:t>termos do item 4.5 do anexo VII-A, da Instrução Normativa SEGES/MP n. 5, de 2017.</w:t>
      </w:r>
    </w:p>
    <w:p w:rsidR="00BA336A" w:rsidRPr="00BA336A" w:rsidRDefault="00732587" w:rsidP="00BA336A">
      <w:pPr>
        <w:numPr>
          <w:ilvl w:val="2"/>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587A9E" w:rsidRPr="00BA336A">
        <w:rPr>
          <w:rFonts w:ascii="Verdana" w:hAnsi="Verdana"/>
          <w:sz w:val="18"/>
          <w:szCs w:val="18"/>
        </w:rPr>
        <w:t xml:space="preserve">Declaração de que não possui em sua cadeia produtiva, empregado executando trabalho degradante ou forçado, observando o disposto nos incisos III e IV do art. 1º e no inciso III do art. 5º da Constituição Federal; </w:t>
      </w:r>
    </w:p>
    <w:p w:rsidR="00BA336A" w:rsidRPr="00BA336A" w:rsidRDefault="00732587" w:rsidP="00BA336A">
      <w:pPr>
        <w:numPr>
          <w:ilvl w:val="2"/>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587A9E" w:rsidRPr="00BA336A">
        <w:rPr>
          <w:rFonts w:ascii="Verdana" w:hAnsi="Verdana"/>
          <w:sz w:val="18"/>
          <w:szCs w:val="18"/>
        </w:rPr>
        <w:t>Declaração de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rsidR="00BA336A" w:rsidRPr="00BA336A" w:rsidRDefault="00732587" w:rsidP="00BA336A">
      <w:pPr>
        <w:numPr>
          <w:ilvl w:val="2"/>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587A9E" w:rsidRPr="00BA336A">
        <w:rPr>
          <w:rFonts w:ascii="Verdana" w:hAnsi="Verdana"/>
          <w:sz w:val="18"/>
          <w:szCs w:val="18"/>
        </w:rPr>
        <w:t xml:space="preserve">Declaração de </w:t>
      </w:r>
      <w:r w:rsidR="001F18CF" w:rsidRPr="00BA336A">
        <w:rPr>
          <w:rFonts w:ascii="Verdana" w:hAnsi="Verdana"/>
          <w:sz w:val="18"/>
          <w:szCs w:val="18"/>
        </w:rPr>
        <w:t>que atende aos requisitos do artigo 3º da Lei Complementar n.º 123/2006 (Micro Empresa - ME ou Empresa de Pequeno Porte - EPP), em campo próprio do Sistema, para fazer jus aos benefícios previstos na referida Lei;</w:t>
      </w:r>
    </w:p>
    <w:p w:rsidR="00BA336A" w:rsidRPr="00BA336A" w:rsidRDefault="00732587" w:rsidP="00BA336A">
      <w:pPr>
        <w:numPr>
          <w:ilvl w:val="3"/>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A</w:t>
      </w:r>
      <w:r w:rsidR="001F18CF" w:rsidRPr="00BA336A">
        <w:rPr>
          <w:rFonts w:ascii="Verdana" w:hAnsi="Verdana"/>
          <w:sz w:val="18"/>
          <w:szCs w:val="18"/>
        </w:rPr>
        <w:t xml:space="preserve"> assinalação do campo “não” apenas produzirá o efeito de </w:t>
      </w:r>
      <w:r w:rsidR="00F97FD8" w:rsidRPr="00BA336A">
        <w:rPr>
          <w:rFonts w:ascii="Verdana" w:hAnsi="Verdana"/>
          <w:sz w:val="18"/>
          <w:szCs w:val="18"/>
        </w:rPr>
        <w:t>a licitante</w:t>
      </w:r>
      <w:r w:rsidR="001F18CF" w:rsidRPr="00BA336A">
        <w:rPr>
          <w:rFonts w:ascii="Verdana" w:hAnsi="Verdana"/>
          <w:sz w:val="18"/>
          <w:szCs w:val="18"/>
        </w:rPr>
        <w:t xml:space="preserve"> não ter direito ao tratamento favorecido previsto na Lei Complementar nº 123 de 2006, mesmo que microempresa ou empresa de pequeno porte;</w:t>
      </w:r>
    </w:p>
    <w:p w:rsidR="00BA336A" w:rsidRDefault="00732587" w:rsidP="00BA336A">
      <w:pPr>
        <w:numPr>
          <w:ilvl w:val="3"/>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N</w:t>
      </w:r>
      <w:r w:rsidR="00ED3F86" w:rsidRPr="00BA336A">
        <w:rPr>
          <w:rFonts w:ascii="Verdana" w:hAnsi="Verdana"/>
          <w:sz w:val="18"/>
          <w:szCs w:val="18"/>
        </w:rPr>
        <w:t>os itens exclusivos a microempresas e empresas de pequeno porte, a assinalação do campo “não” impedirá o prosseguimento no certame;</w:t>
      </w:r>
    </w:p>
    <w:p w:rsidR="00BA336A" w:rsidRDefault="00732587" w:rsidP="00BA336A">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lastRenderedPageBreak/>
        <w:t xml:space="preserve">- </w:t>
      </w:r>
      <w:r w:rsidR="001F18CF" w:rsidRPr="00BA336A">
        <w:rPr>
          <w:rFonts w:ascii="Verdana" w:hAnsi="Verdana"/>
          <w:sz w:val="18"/>
          <w:szCs w:val="18"/>
        </w:rPr>
        <w:t>A declaração falsa relativa ao cumprimento dos requisitos de habilitação, à conformidade da proposta ou ao enquadramento como microempresa ou empr</w:t>
      </w:r>
      <w:r w:rsidR="0098238A" w:rsidRPr="00BA336A">
        <w:rPr>
          <w:rFonts w:ascii="Verdana" w:hAnsi="Verdana"/>
          <w:sz w:val="18"/>
          <w:szCs w:val="18"/>
        </w:rPr>
        <w:t>esa de pequeno porte sujeitará a</w:t>
      </w:r>
      <w:r w:rsidR="001F18CF" w:rsidRPr="00BA336A">
        <w:rPr>
          <w:rFonts w:ascii="Verdana" w:hAnsi="Verdana"/>
          <w:sz w:val="18"/>
          <w:szCs w:val="18"/>
        </w:rPr>
        <w:t xml:space="preserve"> licitante às sanções previstas na legislação.</w:t>
      </w:r>
    </w:p>
    <w:p w:rsidR="00BA336A" w:rsidRDefault="00732587" w:rsidP="00BA336A">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98238A" w:rsidRPr="00BA336A">
        <w:rPr>
          <w:rFonts w:ascii="Verdana" w:hAnsi="Verdana"/>
          <w:sz w:val="18"/>
          <w:szCs w:val="18"/>
        </w:rPr>
        <w:t>Até a abertura da sessão, a</w:t>
      </w:r>
      <w:r w:rsidR="00B63D32" w:rsidRPr="00BA336A">
        <w:rPr>
          <w:rFonts w:ascii="Verdana" w:hAnsi="Verdana"/>
          <w:sz w:val="18"/>
          <w:szCs w:val="18"/>
        </w:rPr>
        <w:t xml:space="preserve"> licitante poderá retirar ou substituir a proposta apresentada (§ 4º do Art. 21 do Decreto 5.450/05).</w:t>
      </w:r>
    </w:p>
    <w:p w:rsidR="00BA336A" w:rsidRDefault="00732587" w:rsidP="00BA336A">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F97FD8" w:rsidRPr="00BA336A">
        <w:rPr>
          <w:rFonts w:ascii="Verdana" w:hAnsi="Verdana"/>
          <w:sz w:val="18"/>
          <w:szCs w:val="18"/>
        </w:rPr>
        <w:t>A licitante</w:t>
      </w:r>
      <w:r w:rsidR="004F4176" w:rsidRPr="00BA336A">
        <w:rPr>
          <w:rFonts w:ascii="Verdana" w:hAnsi="Verdana"/>
          <w:sz w:val="18"/>
          <w:szCs w:val="18"/>
        </w:rPr>
        <w:t xml:space="preserve"> será responsável por todas as transações que forem efetuadas em seu nome no sistema eletrônico, assumindo como firme e verdadeira sua proposta e lances. </w:t>
      </w:r>
    </w:p>
    <w:p w:rsidR="00BA336A" w:rsidRDefault="00732587" w:rsidP="00BA336A">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4F4176" w:rsidRPr="00BA336A">
        <w:rPr>
          <w:rFonts w:ascii="Verdana" w:hAnsi="Verdana"/>
          <w:sz w:val="18"/>
          <w:szCs w:val="18"/>
        </w:rPr>
        <w:t xml:space="preserve">Incumbirá </w:t>
      </w:r>
      <w:r w:rsidR="00F97FD8" w:rsidRPr="00BA336A">
        <w:rPr>
          <w:rFonts w:ascii="Verdana" w:hAnsi="Verdana"/>
          <w:sz w:val="18"/>
          <w:szCs w:val="18"/>
        </w:rPr>
        <w:t>a licitante</w:t>
      </w:r>
      <w:r w:rsidR="004F4176" w:rsidRPr="00BA336A">
        <w:rPr>
          <w:rFonts w:ascii="Verdana" w:hAnsi="Verdana"/>
          <w:sz w:val="18"/>
          <w:szCs w:val="18"/>
        </w:rPr>
        <w:t xml:space="preserve"> acompanhar as operações no sistema eletrônico durante a sessão pública do Pregão, ficando responsável pelo ônus decorrente da perda de negócios, diante da inobservância de quaisquer mensagens emitidas pelo sistema ou de sua desconexão. </w:t>
      </w:r>
      <w:bookmarkStart w:id="1" w:name="_Hlk511590887"/>
    </w:p>
    <w:p w:rsidR="00BA336A" w:rsidRDefault="00BA336A" w:rsidP="00BA336A">
      <w:pPr>
        <w:autoSpaceDE w:val="0"/>
        <w:autoSpaceDN w:val="0"/>
        <w:adjustRightInd w:val="0"/>
        <w:spacing w:before="120" w:after="120" w:line="240" w:lineRule="auto"/>
        <w:ind w:left="360"/>
        <w:jc w:val="both"/>
        <w:rPr>
          <w:rFonts w:ascii="Verdana" w:hAnsi="Verdana"/>
          <w:i/>
          <w:sz w:val="18"/>
          <w:szCs w:val="18"/>
          <w:u w:val="single"/>
        </w:rPr>
      </w:pPr>
    </w:p>
    <w:p w:rsidR="00BA336A" w:rsidRPr="00BA336A" w:rsidRDefault="003E7FC0" w:rsidP="00BA336A">
      <w:pPr>
        <w:numPr>
          <w:ilvl w:val="0"/>
          <w:numId w:val="1"/>
        </w:numPr>
        <w:autoSpaceDE w:val="0"/>
        <w:autoSpaceDN w:val="0"/>
        <w:adjustRightInd w:val="0"/>
        <w:spacing w:before="120" w:after="120" w:line="240" w:lineRule="auto"/>
        <w:jc w:val="both"/>
        <w:rPr>
          <w:rFonts w:ascii="Verdana" w:hAnsi="Verdana"/>
          <w:i/>
          <w:sz w:val="18"/>
          <w:szCs w:val="18"/>
          <w:u w:val="single"/>
        </w:rPr>
      </w:pPr>
      <w:r w:rsidRPr="00BA336A">
        <w:rPr>
          <w:rFonts w:ascii="Verdana" w:hAnsi="Verdana"/>
          <w:b/>
          <w:i/>
          <w:sz w:val="18"/>
          <w:szCs w:val="18"/>
          <w:u w:val="single"/>
        </w:rPr>
        <w:t>DA FORMULAÇÃO DOS LANCES</w:t>
      </w:r>
    </w:p>
    <w:p w:rsidR="00BA336A" w:rsidRDefault="00732587" w:rsidP="00BA336A">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B63D32" w:rsidRPr="00BA336A">
        <w:rPr>
          <w:rFonts w:ascii="Verdana" w:hAnsi="Verdana"/>
          <w:sz w:val="18"/>
          <w:szCs w:val="18"/>
        </w:rPr>
        <w:t xml:space="preserve">Em conformidade com o preâmbulo deste edital, no local, data e horário indicado, terá início </w:t>
      </w:r>
      <w:proofErr w:type="gramStart"/>
      <w:r w:rsidR="00B63D32" w:rsidRPr="00BA336A">
        <w:rPr>
          <w:rFonts w:ascii="Verdana" w:hAnsi="Verdana"/>
          <w:sz w:val="18"/>
          <w:szCs w:val="18"/>
        </w:rPr>
        <w:t>a</w:t>
      </w:r>
      <w:proofErr w:type="gramEnd"/>
      <w:r w:rsidR="00B63D32" w:rsidRPr="00BA336A">
        <w:rPr>
          <w:rFonts w:ascii="Verdana" w:hAnsi="Verdana"/>
          <w:sz w:val="18"/>
          <w:szCs w:val="18"/>
        </w:rPr>
        <w:t xml:space="preserve"> sessão pública deste Pregão Eletrônico, com a divulgação das propostas de preços previamente recebidas no sistema</w:t>
      </w:r>
      <w:r w:rsidR="0005625B" w:rsidRPr="00BA336A">
        <w:rPr>
          <w:rFonts w:ascii="Verdana" w:hAnsi="Verdana"/>
          <w:sz w:val="18"/>
          <w:szCs w:val="18"/>
        </w:rPr>
        <w:t xml:space="preserve"> eletrônico</w:t>
      </w:r>
      <w:r w:rsidR="00B63D32" w:rsidRPr="00BA336A">
        <w:rPr>
          <w:rFonts w:ascii="Verdana" w:hAnsi="Verdana"/>
          <w:sz w:val="18"/>
          <w:szCs w:val="18"/>
        </w:rPr>
        <w:t>.</w:t>
      </w:r>
    </w:p>
    <w:p w:rsidR="00BA336A" w:rsidRDefault="00732587" w:rsidP="00BA336A">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CE0EB5" w:rsidRPr="00BA336A">
        <w:rPr>
          <w:rFonts w:ascii="Verdana" w:hAnsi="Verdana"/>
          <w:sz w:val="18"/>
          <w:szCs w:val="18"/>
        </w:rPr>
        <w:t>O Pregoeiro verificará as propostas apresentadas, desclassificando desde logo aquelas que não estejam em conformidade com os requisitos estabelecidos neste Edital, contenham vícios insanáveis, ilegalidades, ou não apresentem as especificações técnicas exigidas no Termo de Referência.</w:t>
      </w:r>
    </w:p>
    <w:p w:rsidR="00BA336A" w:rsidRDefault="00732587" w:rsidP="00BA336A">
      <w:pPr>
        <w:numPr>
          <w:ilvl w:val="2"/>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CE0EB5" w:rsidRPr="00BA336A">
        <w:rPr>
          <w:rFonts w:ascii="Verdana" w:hAnsi="Verdana"/>
          <w:sz w:val="18"/>
          <w:szCs w:val="18"/>
        </w:rPr>
        <w:t>A desclassificação será sempre fundamentada e registrada no sistema, com acompanhamento em tempo real por todos os participantes.</w:t>
      </w:r>
    </w:p>
    <w:p w:rsidR="00BA336A" w:rsidRPr="00BA336A" w:rsidRDefault="00732587" w:rsidP="00BA336A">
      <w:pPr>
        <w:numPr>
          <w:ilvl w:val="2"/>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CE0EB5" w:rsidRPr="00BA336A">
        <w:rPr>
          <w:rFonts w:ascii="Verdana" w:hAnsi="Verdana"/>
          <w:sz w:val="18"/>
          <w:szCs w:val="18"/>
        </w:rPr>
        <w:t>A não desclassificação da proposta não impede o seu julgamento definitivo em sentido contrário, levado a efeito na fase de aceitação.</w:t>
      </w:r>
    </w:p>
    <w:p w:rsidR="00BA336A" w:rsidRPr="00BA336A" w:rsidRDefault="00732587" w:rsidP="00BA336A">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CE0EB5" w:rsidRPr="00BA336A">
        <w:rPr>
          <w:rFonts w:ascii="Verdana" w:hAnsi="Verdana"/>
          <w:sz w:val="18"/>
          <w:szCs w:val="18"/>
        </w:rPr>
        <w:t>O sistema ordenará automaticamente as propostas classificadas, sendo que somente estas participarão da fase de lances.</w:t>
      </w:r>
    </w:p>
    <w:p w:rsidR="00BA336A" w:rsidRDefault="00732587" w:rsidP="00BA336A">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05625B" w:rsidRPr="00BA336A">
        <w:rPr>
          <w:rFonts w:ascii="Verdana" w:hAnsi="Verdana"/>
          <w:sz w:val="18"/>
          <w:szCs w:val="18"/>
        </w:rPr>
        <w:t>A comunicação entre o Pregoeiro e as licitantes ocorrerá exclusivamente mediante troca de mensagens, em campo próprio do sistema eletrônico.</w:t>
      </w:r>
    </w:p>
    <w:p w:rsidR="00BA336A" w:rsidRDefault="00732587" w:rsidP="00BA336A">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05625B" w:rsidRPr="00BA336A">
        <w:rPr>
          <w:rFonts w:ascii="Verdana" w:hAnsi="Verdana"/>
          <w:sz w:val="18"/>
          <w:szCs w:val="18"/>
        </w:rPr>
        <w:t>Iniciada a etapa competitiva, a licitante poderá encaminhar lances exclusivamente por meio do sistema eletrônico, sendo imediatamente informado do seu recebimento e respectivo horário de registro e valor.</w:t>
      </w:r>
    </w:p>
    <w:p w:rsidR="00BA336A" w:rsidRPr="00BA336A" w:rsidRDefault="00732587" w:rsidP="00BA336A">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05625B" w:rsidRPr="00BA336A">
        <w:rPr>
          <w:rFonts w:ascii="Verdana" w:hAnsi="Verdana"/>
          <w:sz w:val="18"/>
          <w:szCs w:val="18"/>
        </w:rPr>
        <w:t>Durante a fase de lances, o Pregoeiro poderá excluir, justificadamente, lance cujo valor for considerado inexequível ou por erro de lançamento d</w:t>
      </w:r>
      <w:r w:rsidR="00F97FD8" w:rsidRPr="00BA336A">
        <w:rPr>
          <w:rFonts w:ascii="Verdana" w:hAnsi="Verdana"/>
          <w:sz w:val="18"/>
          <w:szCs w:val="18"/>
        </w:rPr>
        <w:t>a licitante</w:t>
      </w:r>
      <w:r w:rsidR="0005625B" w:rsidRPr="00BA336A">
        <w:rPr>
          <w:rFonts w:ascii="Verdana" w:hAnsi="Verdana"/>
          <w:sz w:val="18"/>
          <w:szCs w:val="18"/>
        </w:rPr>
        <w:t xml:space="preserve"> e a pedido por escrito deste.</w:t>
      </w:r>
    </w:p>
    <w:p w:rsidR="00BA336A" w:rsidRPr="00BA336A" w:rsidRDefault="00732587" w:rsidP="00BA336A">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05625B" w:rsidRPr="00BA336A">
        <w:rPr>
          <w:rFonts w:ascii="Verdana" w:hAnsi="Verdana"/>
          <w:sz w:val="18"/>
          <w:szCs w:val="18"/>
        </w:rPr>
        <w:t>A licitante poderá oferecer lances sucessivos e de valor decrescente, observado o horário fixado e as regras de aceitação dos mesmos.</w:t>
      </w:r>
    </w:p>
    <w:p w:rsidR="00BA336A" w:rsidRDefault="00732587" w:rsidP="00BA336A">
      <w:pPr>
        <w:numPr>
          <w:ilvl w:val="2"/>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CE0EB5" w:rsidRPr="00BA336A">
        <w:rPr>
          <w:rFonts w:ascii="Verdana" w:hAnsi="Verdana"/>
          <w:sz w:val="18"/>
          <w:szCs w:val="18"/>
        </w:rPr>
        <w:t>O intervalo entre os lances enviados pel</w:t>
      </w:r>
      <w:r w:rsidR="005D025B" w:rsidRPr="00BA336A">
        <w:rPr>
          <w:rFonts w:ascii="Verdana" w:hAnsi="Verdana"/>
          <w:sz w:val="18"/>
          <w:szCs w:val="18"/>
        </w:rPr>
        <w:t>a</w:t>
      </w:r>
      <w:r w:rsidR="00CE0EB5" w:rsidRPr="00BA336A">
        <w:rPr>
          <w:rFonts w:ascii="Verdana" w:hAnsi="Verdana"/>
          <w:sz w:val="18"/>
          <w:szCs w:val="18"/>
        </w:rPr>
        <w:t xml:space="preserve"> mesm</w:t>
      </w:r>
      <w:r w:rsidR="00F97FD8" w:rsidRPr="00BA336A">
        <w:rPr>
          <w:rFonts w:ascii="Verdana" w:hAnsi="Verdana"/>
          <w:sz w:val="18"/>
          <w:szCs w:val="18"/>
        </w:rPr>
        <w:t>a licitante</w:t>
      </w:r>
      <w:r w:rsidR="00CE0EB5" w:rsidRPr="00BA336A">
        <w:rPr>
          <w:rFonts w:ascii="Verdana" w:hAnsi="Verdana"/>
          <w:sz w:val="18"/>
          <w:szCs w:val="18"/>
        </w:rPr>
        <w:t xml:space="preserve"> não poderá ser inferior a vinte (20) segundos e o intervalo entre lances não poderá ser inferior a três (3) segundos.</w:t>
      </w:r>
    </w:p>
    <w:p w:rsidR="00BA336A" w:rsidRDefault="00732587" w:rsidP="00BA336A">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05625B" w:rsidRPr="00BA336A">
        <w:rPr>
          <w:rFonts w:ascii="Verdana" w:hAnsi="Verdana"/>
          <w:sz w:val="18"/>
          <w:szCs w:val="18"/>
        </w:rPr>
        <w:t>Só serão aceitos os lances cujos valores forem inferiores ao último lance que tenha sido anteriormente registrado no sistema.</w:t>
      </w:r>
    </w:p>
    <w:p w:rsidR="00BA336A" w:rsidRDefault="00732587" w:rsidP="00BA336A">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05625B" w:rsidRPr="00BA336A">
        <w:rPr>
          <w:rFonts w:ascii="Verdana" w:hAnsi="Verdana"/>
          <w:sz w:val="18"/>
          <w:szCs w:val="18"/>
        </w:rPr>
        <w:t>Não serão aceitos dois ou mais lances de mesmo valor, prevalecendo aquele que for recebido e registrado em primeiro lugar.</w:t>
      </w:r>
    </w:p>
    <w:p w:rsidR="000E24CE" w:rsidRDefault="00732587" w:rsidP="000E24CE">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05625B" w:rsidRPr="00BA336A">
        <w:rPr>
          <w:rFonts w:ascii="Verdana" w:hAnsi="Verdana"/>
          <w:sz w:val="18"/>
          <w:szCs w:val="18"/>
        </w:rPr>
        <w:t>Durante o transcurso da sessão pública, as licitantes serão informadas, em tempo real, do valor do menor lance registrado que tenha sido apresentado pelas demais licitantes, vedada a identificação da detentora do lance.</w:t>
      </w:r>
    </w:p>
    <w:p w:rsidR="000E24CE" w:rsidRDefault="00732587" w:rsidP="000E24CE">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05625B" w:rsidRPr="000E24CE">
        <w:rPr>
          <w:rFonts w:ascii="Verdana" w:hAnsi="Verdana"/>
          <w:sz w:val="18"/>
          <w:szCs w:val="18"/>
        </w:rPr>
        <w:t>No caso de desconexão com o Pregoeiro, no decorrer da etapa competitiva do pregão, o sistema eletrônico poderá permanecer acessível às licitantes para a recepção dos lances.</w:t>
      </w:r>
    </w:p>
    <w:p w:rsidR="000E24CE" w:rsidRDefault="00732587" w:rsidP="000E24CE">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05625B" w:rsidRPr="000E24CE">
        <w:rPr>
          <w:rFonts w:ascii="Verdana" w:hAnsi="Verdana"/>
          <w:sz w:val="18"/>
          <w:szCs w:val="18"/>
        </w:rPr>
        <w:t>O Pregoeiro, quando possível, dará continuidade à sua atuação no certame, sem prejuízo dos atos realizados.</w:t>
      </w:r>
    </w:p>
    <w:p w:rsidR="000E24CE" w:rsidRDefault="00732587" w:rsidP="000E24CE">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05625B" w:rsidRPr="000E24CE">
        <w:rPr>
          <w:rFonts w:ascii="Verdana" w:hAnsi="Verdana"/>
          <w:sz w:val="18"/>
          <w:szCs w:val="18"/>
        </w:rPr>
        <w:t>Quando a desconexão persistir por tempo superior a 10 (dez) minutos, a sessão do pregão será suspensa e terá reinicio somente após comunicação expressa do Pregoeiro as participantes.</w:t>
      </w:r>
    </w:p>
    <w:p w:rsidR="000E24CE" w:rsidRDefault="00732587" w:rsidP="000E24CE">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CE0EB5" w:rsidRPr="000E24CE">
        <w:rPr>
          <w:rFonts w:ascii="Verdana" w:hAnsi="Verdana"/>
          <w:sz w:val="18"/>
          <w:szCs w:val="18"/>
        </w:rPr>
        <w:t xml:space="preserve">A etapa de lances da sessão pública será encerrada por decisão do Pregoeiro. O sistema eletrônico encaminhará aviso de fechamento iminente dos lances, após o que transcorrerá </w:t>
      </w:r>
      <w:r w:rsidR="00CE0EB5" w:rsidRPr="000E24CE">
        <w:rPr>
          <w:rFonts w:ascii="Verdana" w:hAnsi="Verdana"/>
          <w:sz w:val="18"/>
          <w:szCs w:val="18"/>
        </w:rPr>
        <w:lastRenderedPageBreak/>
        <w:t xml:space="preserve">período de tempo de até 30 (trinta) minutos, aleatoriamente determinado pelo sistema, findo o qual será automaticamente encerrada a recepção de lances. </w:t>
      </w:r>
    </w:p>
    <w:p w:rsidR="000E24CE" w:rsidRDefault="00732587" w:rsidP="000E24CE">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CE0EB5" w:rsidRPr="000E24CE">
        <w:rPr>
          <w:rFonts w:ascii="Verdana" w:hAnsi="Verdana"/>
          <w:sz w:val="18"/>
          <w:szCs w:val="18"/>
        </w:rPr>
        <w:t xml:space="preserve">Caso </w:t>
      </w:r>
      <w:r w:rsidR="00F97FD8" w:rsidRPr="000E24CE">
        <w:rPr>
          <w:rFonts w:ascii="Verdana" w:hAnsi="Verdana"/>
          <w:sz w:val="18"/>
          <w:szCs w:val="18"/>
        </w:rPr>
        <w:t>a licitante</w:t>
      </w:r>
      <w:r w:rsidR="00CE0EB5" w:rsidRPr="000E24CE">
        <w:rPr>
          <w:rFonts w:ascii="Verdana" w:hAnsi="Verdana"/>
          <w:sz w:val="18"/>
          <w:szCs w:val="18"/>
        </w:rPr>
        <w:t xml:space="preserve"> não apresente lances, concorrerá com o valor de sua proposta e, na hipótese de desistência de apresentar outros lances, valerá o último lance por ele ofertado, para efeito de ordenação das propostas.</w:t>
      </w:r>
    </w:p>
    <w:p w:rsidR="000E24CE" w:rsidRDefault="000E24CE" w:rsidP="000E24CE">
      <w:pPr>
        <w:autoSpaceDE w:val="0"/>
        <w:autoSpaceDN w:val="0"/>
        <w:adjustRightInd w:val="0"/>
        <w:spacing w:before="120" w:after="120" w:line="240" w:lineRule="auto"/>
        <w:ind w:left="360"/>
        <w:jc w:val="both"/>
        <w:rPr>
          <w:rFonts w:ascii="Verdana" w:hAnsi="Verdana"/>
          <w:i/>
          <w:sz w:val="18"/>
          <w:szCs w:val="18"/>
          <w:u w:val="single"/>
        </w:rPr>
      </w:pPr>
    </w:p>
    <w:p w:rsidR="000E24CE" w:rsidRDefault="00F75693" w:rsidP="000E24CE">
      <w:pPr>
        <w:numPr>
          <w:ilvl w:val="0"/>
          <w:numId w:val="1"/>
        </w:numPr>
        <w:autoSpaceDE w:val="0"/>
        <w:autoSpaceDN w:val="0"/>
        <w:adjustRightInd w:val="0"/>
        <w:spacing w:before="120" w:after="120" w:line="240" w:lineRule="auto"/>
        <w:jc w:val="both"/>
        <w:rPr>
          <w:rFonts w:ascii="Verdana" w:hAnsi="Verdana"/>
          <w:i/>
          <w:sz w:val="18"/>
          <w:szCs w:val="18"/>
          <w:u w:val="single"/>
        </w:rPr>
      </w:pPr>
      <w:r w:rsidRPr="000E24CE">
        <w:rPr>
          <w:rFonts w:ascii="Verdana" w:hAnsi="Verdana"/>
          <w:sz w:val="18"/>
          <w:szCs w:val="18"/>
        </w:rPr>
        <w:t xml:space="preserve"> </w:t>
      </w:r>
      <w:r w:rsidRPr="000E24CE">
        <w:rPr>
          <w:rFonts w:ascii="Verdana" w:hAnsi="Verdana"/>
          <w:b/>
          <w:i/>
          <w:sz w:val="18"/>
          <w:szCs w:val="18"/>
          <w:u w:val="single"/>
        </w:rPr>
        <w:t>DO BENEFÍCIO ÀS MICROEMPRESAS E EMPRESAS DE PEQUENO PORTE</w:t>
      </w:r>
    </w:p>
    <w:p w:rsidR="000E24CE" w:rsidRDefault="00732587" w:rsidP="000E24CE">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D37543" w:rsidRPr="000E24CE">
        <w:rPr>
          <w:rFonts w:ascii="Verdana" w:hAnsi="Verdana"/>
          <w:sz w:val="18"/>
          <w:szCs w:val="18"/>
        </w:rPr>
        <w:t xml:space="preserve">Após o encerramento da etapa de lances o Sistema de Pregão Eletrônico disponibilizará funcionalidade, que identificará em coluna própria </w:t>
      </w:r>
      <w:proofErr w:type="gramStart"/>
      <w:r w:rsidR="00D37543" w:rsidRPr="000E24CE">
        <w:rPr>
          <w:rFonts w:ascii="Verdana" w:hAnsi="Verdana"/>
          <w:sz w:val="18"/>
          <w:szCs w:val="18"/>
        </w:rPr>
        <w:t>as</w:t>
      </w:r>
      <w:proofErr w:type="gramEnd"/>
      <w:r w:rsidR="00D37543" w:rsidRPr="000E24CE">
        <w:rPr>
          <w:rFonts w:ascii="Verdana" w:hAnsi="Verdana"/>
          <w:sz w:val="18"/>
          <w:szCs w:val="18"/>
        </w:rPr>
        <w:t xml:space="preserve"> empresas do tipo ME – Micro Empresa e EPP – Empresa de Pequeno Porte participantes, fazendo a comparação entre as propostas de fornecedores de grande, médio e ME/EPP, para identificação de possíveis empates, conforme previstos nos artigos 44 e 45 da Lei Complementar 123/06 na ordem de classificação.</w:t>
      </w:r>
    </w:p>
    <w:p w:rsidR="000E24CE" w:rsidRDefault="00732587" w:rsidP="000E24CE">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D37543" w:rsidRPr="000E24CE">
        <w:rPr>
          <w:rFonts w:ascii="Verdana" w:hAnsi="Verdana"/>
          <w:sz w:val="18"/>
          <w:szCs w:val="18"/>
        </w:rPr>
        <w:t xml:space="preserve">Se a Licitante primeira classificada não for uma ME/EPP, o sistema automaticamente irá procurar outra participante que seja uma ME/EPP e tiver o valor de sua proposta na faixa de até 5% acima da proposta de menor preço, e a </w:t>
      </w:r>
      <w:proofErr w:type="gramStart"/>
      <w:r w:rsidR="00D37543" w:rsidRPr="000E24CE">
        <w:rPr>
          <w:rFonts w:ascii="Verdana" w:hAnsi="Verdana"/>
          <w:sz w:val="18"/>
          <w:szCs w:val="18"/>
        </w:rPr>
        <w:t>considerará empatada com a primeira colocada</w:t>
      </w:r>
      <w:proofErr w:type="gramEnd"/>
      <w:r w:rsidR="00D37543" w:rsidRPr="000E24CE">
        <w:rPr>
          <w:rFonts w:ascii="Verdana" w:hAnsi="Verdana"/>
          <w:sz w:val="18"/>
          <w:szCs w:val="18"/>
        </w:rPr>
        <w:t>.</w:t>
      </w:r>
    </w:p>
    <w:p w:rsidR="000E24CE" w:rsidRDefault="00732587" w:rsidP="000E24CE">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D37543" w:rsidRPr="000E24CE">
        <w:rPr>
          <w:rFonts w:ascii="Verdana" w:hAnsi="Verdana"/>
          <w:sz w:val="18"/>
          <w:szCs w:val="18"/>
        </w:rPr>
        <w:t xml:space="preserve">A Licitante ME/EPP que se encontrar na faixa de até 5% acima da proposta de menor preço, terá o direito, no prazo de </w:t>
      </w:r>
      <w:proofErr w:type="gramStart"/>
      <w:r w:rsidR="00D37543" w:rsidRPr="000E24CE">
        <w:rPr>
          <w:rFonts w:ascii="Verdana" w:hAnsi="Verdana"/>
          <w:sz w:val="18"/>
          <w:szCs w:val="18"/>
        </w:rPr>
        <w:t>5</w:t>
      </w:r>
      <w:proofErr w:type="gramEnd"/>
      <w:r w:rsidR="00D37543" w:rsidRPr="000E24CE">
        <w:rPr>
          <w:rFonts w:ascii="Verdana" w:hAnsi="Verdana"/>
          <w:sz w:val="18"/>
          <w:szCs w:val="18"/>
        </w:rPr>
        <w:t xml:space="preserve"> (cinco) minutos controlados pelo Sistema, de encaminhar uma última oferta, obrigatoriamente abaixo da primeira colocada para o desempate. </w:t>
      </w:r>
    </w:p>
    <w:p w:rsidR="000E24CE" w:rsidRDefault="00732587" w:rsidP="000E24CE">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D37543" w:rsidRPr="000E24CE">
        <w:rPr>
          <w:rFonts w:ascii="Verdana" w:hAnsi="Verdana"/>
          <w:sz w:val="18"/>
          <w:szCs w:val="18"/>
        </w:rPr>
        <w:t xml:space="preserve">O Sistema selecionará os itens com tais características, disponibilizando-os automaticamente nas telas do pregoeiro e da(s) licitante(s), encaminhando mensagem também automática, por meio do Chat, convocando a ME/EPP que se encontrar em segundo lugar, a fazer sua última oferta no prazo de </w:t>
      </w:r>
      <w:proofErr w:type="gramStart"/>
      <w:r w:rsidR="00D37543" w:rsidRPr="000E24CE">
        <w:rPr>
          <w:rFonts w:ascii="Verdana" w:hAnsi="Verdana"/>
          <w:sz w:val="18"/>
          <w:szCs w:val="18"/>
        </w:rPr>
        <w:t>5</w:t>
      </w:r>
      <w:proofErr w:type="gramEnd"/>
      <w:r w:rsidR="00D37543" w:rsidRPr="000E24CE">
        <w:rPr>
          <w:rFonts w:ascii="Verdana" w:hAnsi="Verdana"/>
          <w:sz w:val="18"/>
          <w:szCs w:val="18"/>
        </w:rPr>
        <w:t xml:space="preserve"> (cinco) minutos, sob pena de decair do direito concedido.</w:t>
      </w:r>
    </w:p>
    <w:p w:rsidR="00D37543" w:rsidRPr="000E24CE" w:rsidRDefault="00732587" w:rsidP="000E24CE">
      <w:pPr>
        <w:numPr>
          <w:ilvl w:val="1"/>
          <w:numId w:val="1"/>
        </w:numPr>
        <w:autoSpaceDE w:val="0"/>
        <w:autoSpaceDN w:val="0"/>
        <w:adjustRightInd w:val="0"/>
        <w:spacing w:before="120" w:after="120" w:line="240" w:lineRule="auto"/>
        <w:jc w:val="both"/>
        <w:rPr>
          <w:rFonts w:ascii="Verdana" w:hAnsi="Verdana"/>
          <w:i/>
          <w:sz w:val="18"/>
          <w:szCs w:val="18"/>
          <w:u w:val="single"/>
        </w:rPr>
      </w:pPr>
      <w:r>
        <w:rPr>
          <w:rFonts w:ascii="Verdana" w:hAnsi="Verdana"/>
          <w:sz w:val="18"/>
          <w:szCs w:val="18"/>
        </w:rPr>
        <w:t xml:space="preserve">- </w:t>
      </w:r>
      <w:r w:rsidR="00D37543" w:rsidRPr="000E24CE">
        <w:rPr>
          <w:rFonts w:ascii="Verdana" w:hAnsi="Verdana"/>
          <w:sz w:val="18"/>
          <w:szCs w:val="18"/>
        </w:rPr>
        <w:t>Caso a ME/EPP classificada em segundo lugar desista ou não se manifeste no prazo estabelecido, o Sistema convocará as demais ME/</w:t>
      </w:r>
      <w:proofErr w:type="spellStart"/>
      <w:r w:rsidR="00D37543" w:rsidRPr="000E24CE">
        <w:rPr>
          <w:rFonts w:ascii="Verdana" w:hAnsi="Verdana"/>
          <w:sz w:val="18"/>
          <w:szCs w:val="18"/>
        </w:rPr>
        <w:t>EPPs</w:t>
      </w:r>
      <w:proofErr w:type="spellEnd"/>
      <w:r w:rsidR="00D37543" w:rsidRPr="000E24CE">
        <w:rPr>
          <w:rFonts w:ascii="Verdana" w:hAnsi="Verdana"/>
          <w:sz w:val="18"/>
          <w:szCs w:val="18"/>
        </w:rPr>
        <w:t xml:space="preserve"> participantes e na mesma condição, dentro da faixa de até 5% da primeira colocada, na ordem de classificação.</w:t>
      </w:r>
    </w:p>
    <w:p w:rsidR="000E24CE" w:rsidRPr="000E24CE" w:rsidRDefault="000E24CE" w:rsidP="000E24CE">
      <w:pPr>
        <w:pStyle w:val="PargrafodaLista"/>
        <w:numPr>
          <w:ilvl w:val="0"/>
          <w:numId w:val="2"/>
        </w:numPr>
        <w:suppressAutoHyphens/>
        <w:spacing w:before="120" w:after="120" w:line="276" w:lineRule="auto"/>
        <w:contextualSpacing w:val="0"/>
        <w:jc w:val="both"/>
        <w:rPr>
          <w:rFonts w:ascii="Verdana" w:hAnsi="Verdana"/>
          <w:vanish/>
          <w:sz w:val="18"/>
          <w:szCs w:val="18"/>
        </w:rPr>
      </w:pPr>
    </w:p>
    <w:p w:rsidR="000E24CE" w:rsidRPr="000E24CE" w:rsidRDefault="000E24CE" w:rsidP="000E24CE">
      <w:pPr>
        <w:pStyle w:val="PargrafodaLista"/>
        <w:numPr>
          <w:ilvl w:val="0"/>
          <w:numId w:val="2"/>
        </w:numPr>
        <w:suppressAutoHyphens/>
        <w:spacing w:before="120" w:after="120" w:line="276" w:lineRule="auto"/>
        <w:contextualSpacing w:val="0"/>
        <w:jc w:val="both"/>
        <w:rPr>
          <w:rFonts w:ascii="Verdana" w:hAnsi="Verdana"/>
          <w:vanish/>
          <w:sz w:val="18"/>
          <w:szCs w:val="18"/>
        </w:rPr>
      </w:pPr>
    </w:p>
    <w:p w:rsidR="000E24CE" w:rsidRPr="000E24CE" w:rsidRDefault="000E24CE" w:rsidP="000E24CE">
      <w:pPr>
        <w:pStyle w:val="PargrafodaLista"/>
        <w:numPr>
          <w:ilvl w:val="0"/>
          <w:numId w:val="2"/>
        </w:numPr>
        <w:suppressAutoHyphens/>
        <w:spacing w:before="120" w:after="120" w:line="276" w:lineRule="auto"/>
        <w:contextualSpacing w:val="0"/>
        <w:jc w:val="both"/>
        <w:rPr>
          <w:rFonts w:ascii="Verdana" w:hAnsi="Verdana"/>
          <w:vanish/>
          <w:sz w:val="18"/>
          <w:szCs w:val="18"/>
        </w:rPr>
      </w:pPr>
    </w:p>
    <w:p w:rsidR="000E24CE" w:rsidRPr="000E24CE" w:rsidRDefault="000E24CE" w:rsidP="000E24CE">
      <w:pPr>
        <w:pStyle w:val="PargrafodaLista"/>
        <w:numPr>
          <w:ilvl w:val="0"/>
          <w:numId w:val="2"/>
        </w:numPr>
        <w:suppressAutoHyphens/>
        <w:spacing w:before="120" w:after="120" w:line="276" w:lineRule="auto"/>
        <w:contextualSpacing w:val="0"/>
        <w:jc w:val="both"/>
        <w:rPr>
          <w:rFonts w:ascii="Verdana" w:hAnsi="Verdana"/>
          <w:vanish/>
          <w:sz w:val="18"/>
          <w:szCs w:val="18"/>
        </w:rPr>
      </w:pPr>
    </w:p>
    <w:p w:rsidR="000E24CE" w:rsidRPr="000E24CE" w:rsidRDefault="000E24CE" w:rsidP="000E24CE">
      <w:pPr>
        <w:pStyle w:val="PargrafodaLista"/>
        <w:numPr>
          <w:ilvl w:val="0"/>
          <w:numId w:val="2"/>
        </w:numPr>
        <w:suppressAutoHyphens/>
        <w:spacing w:before="120" w:after="120" w:line="276" w:lineRule="auto"/>
        <w:contextualSpacing w:val="0"/>
        <w:jc w:val="both"/>
        <w:rPr>
          <w:rFonts w:ascii="Verdana" w:hAnsi="Verdana"/>
          <w:vanish/>
          <w:sz w:val="18"/>
          <w:szCs w:val="18"/>
        </w:rPr>
      </w:pPr>
    </w:p>
    <w:p w:rsidR="000E24CE" w:rsidRPr="000E24CE" w:rsidRDefault="000E24CE" w:rsidP="000E24CE">
      <w:pPr>
        <w:pStyle w:val="PargrafodaLista"/>
        <w:numPr>
          <w:ilvl w:val="0"/>
          <w:numId w:val="2"/>
        </w:numPr>
        <w:suppressAutoHyphens/>
        <w:spacing w:before="120" w:after="120" w:line="276" w:lineRule="auto"/>
        <w:contextualSpacing w:val="0"/>
        <w:jc w:val="both"/>
        <w:rPr>
          <w:rFonts w:ascii="Verdana" w:hAnsi="Verdana"/>
          <w:vanish/>
          <w:sz w:val="18"/>
          <w:szCs w:val="18"/>
        </w:rPr>
      </w:pPr>
    </w:p>
    <w:p w:rsidR="000E24CE" w:rsidRPr="000E24CE" w:rsidRDefault="000E24CE" w:rsidP="000E24CE">
      <w:pPr>
        <w:pStyle w:val="PargrafodaLista"/>
        <w:numPr>
          <w:ilvl w:val="0"/>
          <w:numId w:val="2"/>
        </w:numPr>
        <w:suppressAutoHyphens/>
        <w:spacing w:before="120" w:after="120" w:line="276" w:lineRule="auto"/>
        <w:contextualSpacing w:val="0"/>
        <w:jc w:val="both"/>
        <w:rPr>
          <w:rFonts w:ascii="Verdana" w:hAnsi="Verdana"/>
          <w:vanish/>
          <w:sz w:val="18"/>
          <w:szCs w:val="18"/>
        </w:rPr>
      </w:pPr>
    </w:p>
    <w:p w:rsidR="000E24CE" w:rsidRPr="000E24CE" w:rsidRDefault="000E24CE" w:rsidP="000E24CE">
      <w:pPr>
        <w:pStyle w:val="PargrafodaLista"/>
        <w:numPr>
          <w:ilvl w:val="0"/>
          <w:numId w:val="2"/>
        </w:numPr>
        <w:suppressAutoHyphens/>
        <w:spacing w:before="120" w:after="120" w:line="276" w:lineRule="auto"/>
        <w:contextualSpacing w:val="0"/>
        <w:jc w:val="both"/>
        <w:rPr>
          <w:rFonts w:ascii="Verdana" w:hAnsi="Verdana"/>
          <w:vanish/>
          <w:sz w:val="18"/>
          <w:szCs w:val="18"/>
        </w:rPr>
      </w:pPr>
    </w:p>
    <w:p w:rsidR="000E24CE" w:rsidRPr="000E24CE" w:rsidRDefault="000E24CE" w:rsidP="000E24CE">
      <w:pPr>
        <w:pStyle w:val="PargrafodaLista"/>
        <w:numPr>
          <w:ilvl w:val="0"/>
          <w:numId w:val="2"/>
        </w:numPr>
        <w:suppressAutoHyphens/>
        <w:spacing w:before="120" w:after="120" w:line="276" w:lineRule="auto"/>
        <w:contextualSpacing w:val="0"/>
        <w:jc w:val="both"/>
        <w:rPr>
          <w:rFonts w:ascii="Verdana" w:hAnsi="Verdana"/>
          <w:vanish/>
          <w:sz w:val="18"/>
          <w:szCs w:val="18"/>
        </w:rPr>
      </w:pPr>
    </w:p>
    <w:p w:rsidR="000E24CE" w:rsidRPr="000E24CE" w:rsidRDefault="000E24CE" w:rsidP="000E24CE">
      <w:pPr>
        <w:pStyle w:val="PargrafodaLista"/>
        <w:numPr>
          <w:ilvl w:val="0"/>
          <w:numId w:val="2"/>
        </w:numPr>
        <w:suppressAutoHyphens/>
        <w:spacing w:before="120" w:after="120" w:line="276" w:lineRule="auto"/>
        <w:contextualSpacing w:val="0"/>
        <w:jc w:val="both"/>
        <w:rPr>
          <w:rFonts w:ascii="Verdana" w:hAnsi="Verdana"/>
          <w:vanish/>
          <w:sz w:val="18"/>
          <w:szCs w:val="18"/>
        </w:rPr>
      </w:pPr>
    </w:p>
    <w:p w:rsidR="000E24CE" w:rsidRPr="000E24CE" w:rsidRDefault="000E24CE" w:rsidP="000E24CE">
      <w:pPr>
        <w:pStyle w:val="PargrafodaLista"/>
        <w:numPr>
          <w:ilvl w:val="0"/>
          <w:numId w:val="2"/>
        </w:numPr>
        <w:suppressAutoHyphens/>
        <w:spacing w:before="120" w:after="120" w:line="276" w:lineRule="auto"/>
        <w:contextualSpacing w:val="0"/>
        <w:jc w:val="both"/>
        <w:rPr>
          <w:rFonts w:ascii="Verdana" w:hAnsi="Verdana"/>
          <w:vanish/>
          <w:sz w:val="18"/>
          <w:szCs w:val="18"/>
        </w:rPr>
      </w:pPr>
    </w:p>
    <w:p w:rsidR="000E24CE" w:rsidRPr="000E24CE" w:rsidRDefault="000E24CE" w:rsidP="000E24CE">
      <w:pPr>
        <w:pStyle w:val="PargrafodaLista"/>
        <w:numPr>
          <w:ilvl w:val="1"/>
          <w:numId w:val="2"/>
        </w:numPr>
        <w:suppressAutoHyphens/>
        <w:spacing w:before="120" w:after="120" w:line="276" w:lineRule="auto"/>
        <w:contextualSpacing w:val="0"/>
        <w:jc w:val="both"/>
        <w:rPr>
          <w:rFonts w:ascii="Verdana" w:hAnsi="Verdana"/>
          <w:vanish/>
          <w:sz w:val="18"/>
          <w:szCs w:val="18"/>
        </w:rPr>
      </w:pPr>
    </w:p>
    <w:p w:rsidR="000E24CE" w:rsidRPr="000E24CE" w:rsidRDefault="000E24CE" w:rsidP="000E24CE">
      <w:pPr>
        <w:pStyle w:val="PargrafodaLista"/>
        <w:numPr>
          <w:ilvl w:val="1"/>
          <w:numId w:val="2"/>
        </w:numPr>
        <w:suppressAutoHyphens/>
        <w:spacing w:before="120" w:after="120" w:line="276" w:lineRule="auto"/>
        <w:contextualSpacing w:val="0"/>
        <w:jc w:val="both"/>
        <w:rPr>
          <w:rFonts w:ascii="Verdana" w:hAnsi="Verdana"/>
          <w:vanish/>
          <w:sz w:val="18"/>
          <w:szCs w:val="18"/>
        </w:rPr>
      </w:pPr>
    </w:p>
    <w:p w:rsidR="000E24CE" w:rsidRPr="000E24CE" w:rsidRDefault="000E24CE" w:rsidP="000E24CE">
      <w:pPr>
        <w:pStyle w:val="PargrafodaLista"/>
        <w:numPr>
          <w:ilvl w:val="1"/>
          <w:numId w:val="2"/>
        </w:numPr>
        <w:suppressAutoHyphens/>
        <w:spacing w:before="120" w:after="120" w:line="276" w:lineRule="auto"/>
        <w:contextualSpacing w:val="0"/>
        <w:jc w:val="both"/>
        <w:rPr>
          <w:rFonts w:ascii="Verdana" w:hAnsi="Verdana"/>
          <w:vanish/>
          <w:sz w:val="18"/>
          <w:szCs w:val="18"/>
        </w:rPr>
      </w:pPr>
    </w:p>
    <w:p w:rsidR="000E24CE" w:rsidRPr="000E24CE" w:rsidRDefault="000E24CE" w:rsidP="000E24CE">
      <w:pPr>
        <w:pStyle w:val="PargrafodaLista"/>
        <w:numPr>
          <w:ilvl w:val="1"/>
          <w:numId w:val="2"/>
        </w:numPr>
        <w:suppressAutoHyphens/>
        <w:spacing w:before="120" w:after="120" w:line="276" w:lineRule="auto"/>
        <w:contextualSpacing w:val="0"/>
        <w:jc w:val="both"/>
        <w:rPr>
          <w:rFonts w:ascii="Verdana" w:hAnsi="Verdana"/>
          <w:vanish/>
          <w:sz w:val="18"/>
          <w:szCs w:val="18"/>
        </w:rPr>
      </w:pPr>
    </w:p>
    <w:p w:rsidR="000E24CE" w:rsidRPr="000E24CE" w:rsidRDefault="000E24CE" w:rsidP="000E24CE">
      <w:pPr>
        <w:pStyle w:val="PargrafodaLista"/>
        <w:numPr>
          <w:ilvl w:val="1"/>
          <w:numId w:val="2"/>
        </w:numPr>
        <w:suppressAutoHyphens/>
        <w:spacing w:before="120" w:after="120" w:line="276" w:lineRule="auto"/>
        <w:contextualSpacing w:val="0"/>
        <w:jc w:val="both"/>
        <w:rPr>
          <w:rFonts w:ascii="Verdana" w:hAnsi="Verdana"/>
          <w:vanish/>
          <w:sz w:val="18"/>
          <w:szCs w:val="18"/>
        </w:rPr>
      </w:pPr>
    </w:p>
    <w:p w:rsidR="00D37543" w:rsidRPr="00603AB9" w:rsidRDefault="003A0D44" w:rsidP="000E24CE">
      <w:pPr>
        <w:numPr>
          <w:ilvl w:val="1"/>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00D37543" w:rsidRPr="00603AB9">
        <w:rPr>
          <w:rFonts w:ascii="Verdana" w:hAnsi="Verdana"/>
          <w:sz w:val="18"/>
          <w:szCs w:val="18"/>
        </w:rPr>
        <w:t>Havendo êxito neste procedimento, o Sistema disponibilizará a nova classificação das licitantes para fins de aceitação.</w:t>
      </w:r>
    </w:p>
    <w:p w:rsidR="00D37543" w:rsidRPr="00603AB9" w:rsidRDefault="003A0D44" w:rsidP="005D025B">
      <w:pPr>
        <w:numPr>
          <w:ilvl w:val="1"/>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00D37543" w:rsidRPr="00603AB9">
        <w:rPr>
          <w:rFonts w:ascii="Verdana" w:hAnsi="Verdana"/>
          <w:sz w:val="18"/>
          <w:szCs w:val="18"/>
        </w:rPr>
        <w:t>Se forem identificadas propostas de ME/</w:t>
      </w:r>
      <w:proofErr w:type="spellStart"/>
      <w:r w:rsidR="00D37543" w:rsidRPr="00603AB9">
        <w:rPr>
          <w:rFonts w:ascii="Verdana" w:hAnsi="Verdana"/>
          <w:sz w:val="18"/>
          <w:szCs w:val="18"/>
        </w:rPr>
        <w:t>EPPs</w:t>
      </w:r>
      <w:proofErr w:type="spellEnd"/>
      <w:r w:rsidR="00D37543" w:rsidRPr="00603AB9">
        <w:rPr>
          <w:rFonts w:ascii="Verdana" w:hAnsi="Verdana"/>
          <w:sz w:val="18"/>
          <w:szCs w:val="18"/>
        </w:rPr>
        <w:t xml:space="preserve"> empatadas em segundo lugar, ou seja, na faixa dos 5% da primeira colocada, e permanecendo o empate até o encerramento do item, o Sistema fará um sorteio eletrônico entre tais licitantes, definindo e convocando automaticamente a vencedora para o encaminhamento da oferta final do desempate.</w:t>
      </w:r>
    </w:p>
    <w:p w:rsidR="006F0A7B" w:rsidRPr="00603AB9" w:rsidRDefault="003A0D44" w:rsidP="005D025B">
      <w:pPr>
        <w:numPr>
          <w:ilvl w:val="1"/>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006F0A7B" w:rsidRPr="00603AB9">
        <w:rPr>
          <w:rFonts w:ascii="Verdana" w:hAnsi="Verdana"/>
          <w:sz w:val="18"/>
          <w:szCs w:val="18"/>
        </w:rPr>
        <w:t>Só se aplica o sorteio quando houver empate entre as propostas e ausência de lances. Lances equivalentes não serão considerados iguais, vez que a ordem de apresentação pelos licitantes é utilizada como um dos critérios de classificação.</w:t>
      </w:r>
    </w:p>
    <w:p w:rsidR="00D37543" w:rsidRPr="00603AB9" w:rsidRDefault="003A0D44" w:rsidP="005D025B">
      <w:pPr>
        <w:numPr>
          <w:ilvl w:val="1"/>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00D37543" w:rsidRPr="00603AB9">
        <w:rPr>
          <w:rFonts w:ascii="Verdana" w:hAnsi="Verdana"/>
          <w:sz w:val="18"/>
          <w:szCs w:val="18"/>
        </w:rPr>
        <w:t xml:space="preserve">Não havendo êxito ou não </w:t>
      </w:r>
      <w:proofErr w:type="gramStart"/>
      <w:r w:rsidR="00D37543" w:rsidRPr="00603AB9">
        <w:rPr>
          <w:rFonts w:ascii="Verdana" w:hAnsi="Verdana"/>
          <w:sz w:val="18"/>
          <w:szCs w:val="18"/>
        </w:rPr>
        <w:t>existindo ME</w:t>
      </w:r>
      <w:proofErr w:type="gramEnd"/>
      <w:r w:rsidR="00D37543" w:rsidRPr="00603AB9">
        <w:rPr>
          <w:rFonts w:ascii="Verdana" w:hAnsi="Verdana"/>
          <w:sz w:val="18"/>
          <w:szCs w:val="18"/>
        </w:rPr>
        <w:t>/EPP participante, prevalecerá a classificação inicial.</w:t>
      </w:r>
    </w:p>
    <w:p w:rsidR="004F4176" w:rsidRPr="00603AB9" w:rsidRDefault="004F4176" w:rsidP="005D025B">
      <w:pPr>
        <w:pStyle w:val="PargrafodaLista"/>
        <w:spacing w:before="120" w:after="120" w:line="276" w:lineRule="auto"/>
        <w:ind w:left="360" w:right="-15"/>
        <w:contextualSpacing w:val="0"/>
        <w:rPr>
          <w:rFonts w:ascii="Verdana" w:hAnsi="Verdana"/>
          <w:b/>
          <w:sz w:val="18"/>
          <w:szCs w:val="18"/>
        </w:rPr>
      </w:pPr>
    </w:p>
    <w:p w:rsidR="003E7FC0" w:rsidRPr="000E24CE" w:rsidRDefault="003E7FC0" w:rsidP="005D025B">
      <w:pPr>
        <w:pStyle w:val="PargrafodaLista"/>
        <w:numPr>
          <w:ilvl w:val="0"/>
          <w:numId w:val="2"/>
        </w:numPr>
        <w:spacing w:before="120" w:after="120" w:line="276" w:lineRule="auto"/>
        <w:ind w:right="-15"/>
        <w:contextualSpacing w:val="0"/>
        <w:rPr>
          <w:rFonts w:ascii="Verdana" w:hAnsi="Verdana"/>
          <w:b/>
          <w:i/>
          <w:sz w:val="18"/>
          <w:szCs w:val="18"/>
          <w:u w:val="single"/>
        </w:rPr>
      </w:pPr>
      <w:r w:rsidRPr="00603AB9">
        <w:rPr>
          <w:rFonts w:ascii="Verdana" w:hAnsi="Verdana"/>
          <w:b/>
          <w:sz w:val="18"/>
          <w:szCs w:val="18"/>
        </w:rPr>
        <w:t xml:space="preserve"> </w:t>
      </w:r>
      <w:r w:rsidRPr="000E24CE">
        <w:rPr>
          <w:rFonts w:ascii="Verdana" w:hAnsi="Verdana"/>
          <w:b/>
          <w:i/>
          <w:sz w:val="18"/>
          <w:szCs w:val="18"/>
          <w:u w:val="single"/>
        </w:rPr>
        <w:t>DA ACEITABILIDADE DA PROPOSTA</w:t>
      </w:r>
    </w:p>
    <w:p w:rsidR="004F1BD8" w:rsidRPr="00603AB9" w:rsidRDefault="003A0D44" w:rsidP="005D025B">
      <w:pPr>
        <w:numPr>
          <w:ilvl w:val="1"/>
          <w:numId w:val="2"/>
        </w:numPr>
        <w:tabs>
          <w:tab w:val="num" w:pos="1800"/>
        </w:tabs>
        <w:suppressAutoHyphens/>
        <w:spacing w:before="120" w:after="120" w:line="276" w:lineRule="auto"/>
        <w:jc w:val="both"/>
        <w:rPr>
          <w:rFonts w:ascii="Verdana" w:hAnsi="Verdana"/>
          <w:sz w:val="18"/>
          <w:szCs w:val="18"/>
        </w:rPr>
      </w:pPr>
      <w:r>
        <w:rPr>
          <w:rFonts w:ascii="Verdana" w:hAnsi="Verdana"/>
          <w:sz w:val="18"/>
          <w:szCs w:val="18"/>
        </w:rPr>
        <w:t xml:space="preserve">- </w:t>
      </w:r>
      <w:r w:rsidR="004F1BD8" w:rsidRPr="00603AB9">
        <w:rPr>
          <w:rFonts w:ascii="Verdana" w:hAnsi="Verdana"/>
          <w:sz w:val="18"/>
          <w:szCs w:val="18"/>
        </w:rPr>
        <w:t>Encerrada a etapa de lances, concedido o benefício às microempresas de pequeno porte, de que trata o art. 44 da LC nº 123/2006, o Pregoeiro poderá encaminhar contraposta diretamente à licitante, que tenha apresentado o lance mais vantajoso, para que seja obtida melhor proposta, observado o critério de julgamento e o valor estimado para a contratação. Não se admite negociar condições diferentes das previstas neste Edital.</w:t>
      </w:r>
    </w:p>
    <w:p w:rsidR="004F1BD8" w:rsidRPr="00603AB9" w:rsidRDefault="003A0D44" w:rsidP="005D025B">
      <w:pPr>
        <w:pStyle w:val="PargrafodaLista"/>
        <w:numPr>
          <w:ilvl w:val="1"/>
          <w:numId w:val="2"/>
        </w:numPr>
        <w:spacing w:before="120" w:after="120" w:line="276" w:lineRule="auto"/>
        <w:ind w:right="-15"/>
        <w:contextualSpacing w:val="0"/>
        <w:jc w:val="both"/>
        <w:rPr>
          <w:rFonts w:ascii="Verdana" w:hAnsi="Verdana"/>
          <w:b/>
          <w:sz w:val="18"/>
          <w:szCs w:val="18"/>
        </w:rPr>
      </w:pPr>
      <w:r>
        <w:rPr>
          <w:rFonts w:ascii="Verdana" w:hAnsi="Verdana"/>
          <w:sz w:val="18"/>
          <w:szCs w:val="18"/>
        </w:rPr>
        <w:t xml:space="preserve">- </w:t>
      </w:r>
      <w:r w:rsidR="004F1BD8" w:rsidRPr="00603AB9">
        <w:rPr>
          <w:rFonts w:ascii="Verdana" w:hAnsi="Verdana"/>
          <w:sz w:val="18"/>
          <w:szCs w:val="18"/>
        </w:rPr>
        <w:t>A negociação de preço junto à licitante classificada em primeiro lugar, quando houver, será sempre após o procedimento de desempate de propostas e classificação final das licitantes participantes.</w:t>
      </w:r>
    </w:p>
    <w:p w:rsidR="004F1BD8" w:rsidRPr="00603AB9" w:rsidRDefault="003A0D44" w:rsidP="005D025B">
      <w:pPr>
        <w:pStyle w:val="PargrafodaLista"/>
        <w:numPr>
          <w:ilvl w:val="1"/>
          <w:numId w:val="2"/>
        </w:numPr>
        <w:spacing w:before="120" w:after="120" w:line="276" w:lineRule="auto"/>
        <w:ind w:right="-15"/>
        <w:contextualSpacing w:val="0"/>
        <w:jc w:val="both"/>
        <w:rPr>
          <w:rFonts w:ascii="Verdana" w:hAnsi="Verdana"/>
          <w:b/>
          <w:sz w:val="18"/>
          <w:szCs w:val="18"/>
        </w:rPr>
      </w:pPr>
      <w:r>
        <w:rPr>
          <w:rFonts w:ascii="Verdana" w:hAnsi="Verdana"/>
          <w:sz w:val="18"/>
          <w:szCs w:val="18"/>
        </w:rPr>
        <w:t xml:space="preserve">- </w:t>
      </w:r>
      <w:r w:rsidR="004F1BD8" w:rsidRPr="00603AB9">
        <w:rPr>
          <w:rFonts w:ascii="Verdana" w:hAnsi="Verdana"/>
          <w:sz w:val="18"/>
          <w:szCs w:val="18"/>
        </w:rPr>
        <w:t>A negociação será realizada por meio do sistema eletrônico, para poder ser acompanhada pelas demais licitantes.</w:t>
      </w:r>
    </w:p>
    <w:p w:rsidR="004F1BD8" w:rsidRPr="00603AB9" w:rsidRDefault="003A0D44" w:rsidP="005D025B">
      <w:pPr>
        <w:pStyle w:val="PargrafodaLista"/>
        <w:numPr>
          <w:ilvl w:val="1"/>
          <w:numId w:val="2"/>
        </w:numPr>
        <w:spacing w:before="120" w:after="120" w:line="276" w:lineRule="auto"/>
        <w:ind w:right="-15"/>
        <w:contextualSpacing w:val="0"/>
        <w:jc w:val="both"/>
        <w:rPr>
          <w:rFonts w:ascii="Verdana" w:hAnsi="Verdana"/>
          <w:b/>
          <w:sz w:val="18"/>
          <w:szCs w:val="18"/>
        </w:rPr>
      </w:pPr>
      <w:r>
        <w:rPr>
          <w:rFonts w:ascii="Verdana" w:hAnsi="Verdana" w:cs="TTE4E87780t00"/>
          <w:sz w:val="18"/>
          <w:szCs w:val="18"/>
          <w:lang w:eastAsia="pt-BR"/>
        </w:rPr>
        <w:lastRenderedPageBreak/>
        <w:t xml:space="preserve">- </w:t>
      </w:r>
      <w:r w:rsidR="004F1BD8" w:rsidRPr="00603AB9">
        <w:rPr>
          <w:rFonts w:ascii="Verdana" w:hAnsi="Verdana" w:cs="TTE4E87780t00"/>
          <w:sz w:val="18"/>
          <w:szCs w:val="18"/>
          <w:lang w:eastAsia="pt-BR"/>
        </w:rPr>
        <w:t xml:space="preserve">O </w:t>
      </w:r>
      <w:r w:rsidR="004F1BD8" w:rsidRPr="00603AB9">
        <w:rPr>
          <w:rFonts w:ascii="Verdana" w:hAnsi="Verdana" w:cs="TTE431A0A0t00"/>
          <w:sz w:val="18"/>
          <w:szCs w:val="18"/>
          <w:lang w:eastAsia="pt-BR"/>
        </w:rPr>
        <w:t xml:space="preserve">Pregoeiro </w:t>
      </w:r>
      <w:r w:rsidR="004F1BD8" w:rsidRPr="00603AB9">
        <w:rPr>
          <w:rFonts w:ascii="Verdana" w:hAnsi="Verdana" w:cs="TTE4E87780t00"/>
          <w:sz w:val="18"/>
          <w:szCs w:val="18"/>
          <w:lang w:eastAsia="pt-BR"/>
        </w:rPr>
        <w:t>examinará a proposta mais bem classificada quanto à compatibilidade do preço ofertado com o valor estimado e à compatibilidade da proposta com as especificações técnicas do objeto.</w:t>
      </w:r>
    </w:p>
    <w:p w:rsidR="006F0A7B" w:rsidRPr="00603AB9" w:rsidRDefault="00400BDF" w:rsidP="005D025B">
      <w:pPr>
        <w:numPr>
          <w:ilvl w:val="1"/>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006D518B" w:rsidRPr="00603AB9">
        <w:rPr>
          <w:rFonts w:ascii="Verdana" w:hAnsi="Verdana"/>
          <w:sz w:val="18"/>
          <w:szCs w:val="18"/>
        </w:rPr>
        <w:t xml:space="preserve">Para julgamento será adotado o critério de </w:t>
      </w:r>
      <w:r w:rsidR="006D518B" w:rsidRPr="00603AB9">
        <w:rPr>
          <w:rFonts w:ascii="Verdana" w:hAnsi="Verdana"/>
          <w:b/>
          <w:sz w:val="18"/>
          <w:szCs w:val="18"/>
        </w:rPr>
        <w:t xml:space="preserve">menor preço </w:t>
      </w:r>
      <w:r w:rsidR="00DC1CA8">
        <w:rPr>
          <w:rFonts w:ascii="Verdana" w:hAnsi="Verdana"/>
          <w:b/>
          <w:sz w:val="18"/>
          <w:szCs w:val="18"/>
        </w:rPr>
        <w:t>total</w:t>
      </w:r>
      <w:r w:rsidR="00814190">
        <w:rPr>
          <w:rFonts w:ascii="Verdana" w:hAnsi="Verdana"/>
          <w:b/>
          <w:sz w:val="18"/>
          <w:szCs w:val="18"/>
        </w:rPr>
        <w:t xml:space="preserve"> dos serviços</w:t>
      </w:r>
      <w:r w:rsidR="006D518B" w:rsidRPr="00603AB9">
        <w:rPr>
          <w:rFonts w:ascii="Verdana" w:hAnsi="Verdana"/>
          <w:sz w:val="18"/>
          <w:szCs w:val="18"/>
        </w:rPr>
        <w:t>.</w:t>
      </w:r>
    </w:p>
    <w:p w:rsidR="00E00454" w:rsidRPr="00603AB9" w:rsidRDefault="00400BDF" w:rsidP="005D025B">
      <w:pPr>
        <w:numPr>
          <w:ilvl w:val="1"/>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006F0A7B" w:rsidRPr="00603AB9">
        <w:rPr>
          <w:rFonts w:ascii="Verdana" w:hAnsi="Verdana"/>
          <w:sz w:val="18"/>
          <w:szCs w:val="18"/>
        </w:rPr>
        <w:t xml:space="preserve">Será desclassificada a proposta ou o lance vencedor, nos termos do item 9.1 do Anexo VII-A da IN SEGES/MPDG n. 5/2017, que: </w:t>
      </w:r>
    </w:p>
    <w:p w:rsidR="00E00454" w:rsidRPr="00603AB9" w:rsidRDefault="00400BDF" w:rsidP="005D025B">
      <w:pPr>
        <w:numPr>
          <w:ilvl w:val="2"/>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006F0A7B" w:rsidRPr="00603AB9">
        <w:rPr>
          <w:rFonts w:ascii="Verdana" w:hAnsi="Verdana"/>
          <w:sz w:val="18"/>
          <w:szCs w:val="18"/>
        </w:rPr>
        <w:t>contenha vício insanável ou ilegalidade;</w:t>
      </w:r>
    </w:p>
    <w:p w:rsidR="00E00454" w:rsidRPr="00603AB9" w:rsidRDefault="00400BDF" w:rsidP="005D025B">
      <w:pPr>
        <w:numPr>
          <w:ilvl w:val="2"/>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006F0A7B" w:rsidRPr="00603AB9">
        <w:rPr>
          <w:rFonts w:ascii="Verdana" w:hAnsi="Verdana"/>
          <w:sz w:val="18"/>
          <w:szCs w:val="18"/>
        </w:rPr>
        <w:t>não apresente as especificações técnicas exigidas pelo Termo de Referência;</w:t>
      </w:r>
    </w:p>
    <w:p w:rsidR="00400BDF" w:rsidRDefault="00400BDF" w:rsidP="005D025B">
      <w:pPr>
        <w:numPr>
          <w:ilvl w:val="2"/>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006F0A7B" w:rsidRPr="00603AB9">
        <w:rPr>
          <w:rFonts w:ascii="Verdana" w:hAnsi="Verdana"/>
          <w:sz w:val="18"/>
          <w:szCs w:val="18"/>
        </w:rPr>
        <w:t>apresentar preço final superior ao preço máximo fixado, ou que apresentar preço manifestamente inexequível;</w:t>
      </w:r>
    </w:p>
    <w:p w:rsidR="000500B1" w:rsidRPr="00603AB9" w:rsidRDefault="00400BDF" w:rsidP="005D025B">
      <w:pPr>
        <w:numPr>
          <w:ilvl w:val="2"/>
          <w:numId w:val="2"/>
        </w:numPr>
        <w:suppressAutoHyphens/>
        <w:spacing w:before="120" w:after="120" w:line="276" w:lineRule="auto"/>
        <w:jc w:val="both"/>
        <w:rPr>
          <w:rFonts w:ascii="Verdana" w:hAnsi="Verdana"/>
          <w:sz w:val="18"/>
          <w:szCs w:val="18"/>
        </w:rPr>
      </w:pPr>
      <w:r>
        <w:rPr>
          <w:rFonts w:ascii="Verdana" w:hAnsi="Verdana"/>
          <w:sz w:val="18"/>
          <w:szCs w:val="18"/>
        </w:rPr>
        <w:t xml:space="preserve">– apresentar preço unitário de serviço </w:t>
      </w:r>
      <w:r w:rsidR="005719E9">
        <w:rPr>
          <w:rFonts w:ascii="Verdana" w:hAnsi="Verdana"/>
          <w:sz w:val="18"/>
          <w:szCs w:val="18"/>
        </w:rPr>
        <w:t xml:space="preserve">superior ao fixado pela administração, de valor irrisório, nulo ou </w:t>
      </w:r>
      <w:r>
        <w:rPr>
          <w:rFonts w:ascii="Verdana" w:hAnsi="Verdana"/>
          <w:sz w:val="18"/>
          <w:szCs w:val="18"/>
        </w:rPr>
        <w:t>inexequível;</w:t>
      </w:r>
      <w:r w:rsidR="006F0A7B" w:rsidRPr="00603AB9">
        <w:rPr>
          <w:rFonts w:ascii="Verdana" w:hAnsi="Verdana"/>
          <w:sz w:val="18"/>
          <w:szCs w:val="18"/>
        </w:rPr>
        <w:t xml:space="preserve"> </w:t>
      </w:r>
    </w:p>
    <w:p w:rsidR="000500B1" w:rsidRPr="00603AB9" w:rsidRDefault="00400BDF" w:rsidP="005D025B">
      <w:pPr>
        <w:numPr>
          <w:ilvl w:val="1"/>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006F0A7B" w:rsidRPr="00603AB9">
        <w:rPr>
          <w:rFonts w:ascii="Verdana" w:hAnsi="Verdana"/>
          <w:sz w:val="18"/>
          <w:szCs w:val="18"/>
        </w:rPr>
        <w:t>Considera-se inexequível a proposta de preços ou menor lance que:</w:t>
      </w:r>
    </w:p>
    <w:p w:rsidR="000500B1" w:rsidRPr="00603AB9" w:rsidRDefault="00400BDF" w:rsidP="005D025B">
      <w:pPr>
        <w:numPr>
          <w:ilvl w:val="2"/>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006F0A7B" w:rsidRPr="00603AB9">
        <w:rPr>
          <w:rFonts w:ascii="Verdana" w:hAnsi="Verdana"/>
          <w:sz w:val="18"/>
          <w:szCs w:val="18"/>
        </w:rPr>
        <w:t>Comprovadamente for insuficiente para a cobe</w:t>
      </w:r>
      <w:r w:rsidR="00814190">
        <w:rPr>
          <w:rFonts w:ascii="Verdana" w:hAnsi="Verdana"/>
          <w:sz w:val="18"/>
          <w:szCs w:val="18"/>
        </w:rPr>
        <w:t>rtura dos custos da contratação;</w:t>
      </w:r>
      <w:r w:rsidR="006F0A7B" w:rsidRPr="00603AB9">
        <w:rPr>
          <w:rFonts w:ascii="Verdana" w:hAnsi="Verdana"/>
          <w:sz w:val="18"/>
          <w:szCs w:val="18"/>
        </w:rPr>
        <w:t xml:space="preserve"> apresente preços </w:t>
      </w:r>
      <w:proofErr w:type="gramStart"/>
      <w:r>
        <w:rPr>
          <w:rFonts w:ascii="Verdana" w:hAnsi="Verdana"/>
          <w:sz w:val="18"/>
          <w:szCs w:val="18"/>
        </w:rPr>
        <w:t>total</w:t>
      </w:r>
      <w:r w:rsidR="006F0A7B" w:rsidRPr="00603AB9">
        <w:rPr>
          <w:rFonts w:ascii="Verdana" w:hAnsi="Verdana"/>
          <w:sz w:val="18"/>
          <w:szCs w:val="18"/>
        </w:rPr>
        <w:t xml:space="preserve"> ou unitários simbólicos, irrisórios</w:t>
      </w:r>
      <w:proofErr w:type="gramEnd"/>
      <w:r w:rsidR="006F0A7B" w:rsidRPr="00603AB9">
        <w:rPr>
          <w:rFonts w:ascii="Verdana" w:hAnsi="Verdana"/>
          <w:sz w:val="18"/>
          <w:szCs w:val="18"/>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w:t>
      </w:r>
      <w:r w:rsidR="00F97FD8" w:rsidRPr="00603AB9">
        <w:rPr>
          <w:rFonts w:ascii="Verdana" w:hAnsi="Verdana"/>
          <w:sz w:val="18"/>
          <w:szCs w:val="18"/>
        </w:rPr>
        <w:t>da própria licitante</w:t>
      </w:r>
      <w:r w:rsidR="006F0A7B" w:rsidRPr="00603AB9">
        <w:rPr>
          <w:rFonts w:ascii="Verdana" w:hAnsi="Verdana"/>
          <w:sz w:val="18"/>
          <w:szCs w:val="18"/>
        </w:rPr>
        <w:t>, para os quais ele renuncie a parcela ou à totalidade da remuneração.</w:t>
      </w:r>
    </w:p>
    <w:p w:rsidR="006D518B" w:rsidRPr="00603AB9" w:rsidRDefault="00814190" w:rsidP="005D025B">
      <w:pPr>
        <w:pStyle w:val="Recuodecorpodetexto31"/>
        <w:numPr>
          <w:ilvl w:val="1"/>
          <w:numId w:val="2"/>
        </w:numPr>
        <w:spacing w:before="120" w:after="120" w:line="276" w:lineRule="auto"/>
        <w:rPr>
          <w:rFonts w:ascii="Verdana" w:hAnsi="Verdana"/>
          <w:sz w:val="18"/>
          <w:szCs w:val="18"/>
        </w:rPr>
      </w:pPr>
      <w:r>
        <w:rPr>
          <w:rFonts w:ascii="Verdana" w:hAnsi="Verdana"/>
          <w:sz w:val="18"/>
          <w:szCs w:val="18"/>
        </w:rPr>
        <w:t xml:space="preserve">- </w:t>
      </w:r>
      <w:r w:rsidR="006F0A7B" w:rsidRPr="00603AB9">
        <w:rPr>
          <w:rFonts w:ascii="Verdana" w:hAnsi="Verdana"/>
          <w:sz w:val="18"/>
          <w:szCs w:val="18"/>
        </w:rPr>
        <w:t>Se houver indícios de inexequibilidade da proposta de preço, ou em caso da necessidade de esclarecimentos complementares, poderão ser efetuadas diligências, na forma do § 3° do artigo 43 da Lei n° 8.666, de 1993, a exemplo das enumeradas no item 9.4 do Anexo VII-A da IN SEGES/MPDG N. 5, de 2017, para que a empresa comprove a exequibilidade da proposta.</w:t>
      </w:r>
    </w:p>
    <w:p w:rsidR="006D518B" w:rsidRPr="00603AB9" w:rsidRDefault="00814190" w:rsidP="005D025B">
      <w:pPr>
        <w:pStyle w:val="Recuodecorpodetexto31"/>
        <w:numPr>
          <w:ilvl w:val="1"/>
          <w:numId w:val="2"/>
        </w:numPr>
        <w:spacing w:before="120" w:after="120" w:line="276" w:lineRule="auto"/>
        <w:rPr>
          <w:rFonts w:ascii="Verdana" w:hAnsi="Verdana"/>
          <w:sz w:val="18"/>
          <w:szCs w:val="18"/>
        </w:rPr>
      </w:pPr>
      <w:r>
        <w:rPr>
          <w:rFonts w:ascii="Verdana" w:hAnsi="Verdana"/>
          <w:sz w:val="18"/>
          <w:szCs w:val="18"/>
        </w:rPr>
        <w:t xml:space="preserve">- </w:t>
      </w:r>
      <w:r w:rsidR="006D518B" w:rsidRPr="00603AB9">
        <w:rPr>
          <w:rFonts w:ascii="Verdana" w:hAnsi="Verdana"/>
          <w:sz w:val="18"/>
          <w:szCs w:val="18"/>
        </w:rPr>
        <w:t>Para verificação de preço manifestamente inexequível, poderá ser aplicada a mesma regra instituída no art. 48 da Lei 8.666/93, para verificação de menor preço ofertado.</w:t>
      </w:r>
    </w:p>
    <w:p w:rsidR="006D518B" w:rsidRPr="00603AB9" w:rsidRDefault="00400BDF" w:rsidP="005D025B">
      <w:pPr>
        <w:pStyle w:val="Recuodecorpodetexto31"/>
        <w:numPr>
          <w:ilvl w:val="1"/>
          <w:numId w:val="2"/>
        </w:numPr>
        <w:spacing w:before="120" w:after="120" w:line="276" w:lineRule="auto"/>
        <w:rPr>
          <w:rFonts w:ascii="Verdana" w:hAnsi="Verdana"/>
          <w:sz w:val="18"/>
          <w:szCs w:val="18"/>
        </w:rPr>
      </w:pPr>
      <w:r>
        <w:rPr>
          <w:rFonts w:ascii="Verdana" w:hAnsi="Verdana"/>
          <w:sz w:val="18"/>
          <w:szCs w:val="18"/>
        </w:rPr>
        <w:t xml:space="preserve">- </w:t>
      </w:r>
      <w:r w:rsidR="006D518B" w:rsidRPr="00603AB9">
        <w:rPr>
          <w:rFonts w:ascii="Verdana" w:hAnsi="Verdana"/>
          <w:sz w:val="18"/>
          <w:szCs w:val="18"/>
        </w:rPr>
        <w:t xml:space="preserve">Será verificado </w:t>
      </w:r>
      <w:r w:rsidR="006D518B" w:rsidRPr="00603AB9">
        <w:rPr>
          <w:rFonts w:ascii="Verdana" w:hAnsi="Verdana"/>
          <w:b/>
          <w:bCs/>
          <w:sz w:val="18"/>
          <w:szCs w:val="18"/>
        </w:rPr>
        <w:t>se o</w:t>
      </w:r>
      <w:r>
        <w:rPr>
          <w:rFonts w:ascii="Verdana" w:hAnsi="Verdana"/>
          <w:b/>
          <w:bCs/>
          <w:sz w:val="18"/>
          <w:szCs w:val="18"/>
        </w:rPr>
        <w:t>s</w:t>
      </w:r>
      <w:r w:rsidR="006D518B" w:rsidRPr="00603AB9">
        <w:rPr>
          <w:rFonts w:ascii="Verdana" w:hAnsi="Verdana"/>
          <w:b/>
          <w:bCs/>
          <w:sz w:val="18"/>
          <w:szCs w:val="18"/>
        </w:rPr>
        <w:t xml:space="preserve"> preço</w:t>
      </w:r>
      <w:r>
        <w:rPr>
          <w:rFonts w:ascii="Verdana" w:hAnsi="Verdana"/>
          <w:b/>
          <w:bCs/>
          <w:sz w:val="18"/>
          <w:szCs w:val="18"/>
        </w:rPr>
        <w:t xml:space="preserve">s unitários e </w:t>
      </w:r>
      <w:r w:rsidR="00DC1CA8">
        <w:rPr>
          <w:rFonts w:ascii="Verdana" w:hAnsi="Verdana"/>
          <w:b/>
          <w:bCs/>
          <w:sz w:val="18"/>
          <w:szCs w:val="18"/>
        </w:rPr>
        <w:t>tota</w:t>
      </w:r>
      <w:r>
        <w:rPr>
          <w:rFonts w:ascii="Verdana" w:hAnsi="Verdana"/>
          <w:b/>
          <w:bCs/>
          <w:sz w:val="18"/>
          <w:szCs w:val="18"/>
        </w:rPr>
        <w:t xml:space="preserve">is </w:t>
      </w:r>
      <w:r w:rsidR="006D518B" w:rsidRPr="00603AB9">
        <w:rPr>
          <w:rFonts w:ascii="Verdana" w:hAnsi="Verdana"/>
          <w:b/>
          <w:bCs/>
          <w:sz w:val="18"/>
          <w:szCs w:val="18"/>
        </w:rPr>
        <w:t>proposto</w:t>
      </w:r>
      <w:r w:rsidR="00814190">
        <w:rPr>
          <w:rFonts w:ascii="Verdana" w:hAnsi="Verdana"/>
          <w:b/>
          <w:bCs/>
          <w:sz w:val="18"/>
          <w:szCs w:val="18"/>
        </w:rPr>
        <w:t>s</w:t>
      </w:r>
      <w:r w:rsidR="006D518B" w:rsidRPr="00603AB9">
        <w:rPr>
          <w:rFonts w:ascii="Verdana" w:hAnsi="Verdana"/>
          <w:sz w:val="18"/>
          <w:szCs w:val="18"/>
        </w:rPr>
        <w:t xml:space="preserve"> atende as condições de exequibilidade, prevista no </w:t>
      </w:r>
      <w:r w:rsidR="006D518B" w:rsidRPr="00603AB9">
        <w:rPr>
          <w:rFonts w:ascii="Verdana" w:hAnsi="Verdana"/>
          <w:b/>
          <w:bCs/>
          <w:sz w:val="18"/>
          <w:szCs w:val="18"/>
        </w:rPr>
        <w:t>§§ 1º e 2º do artigo 48 da Lei Federal 8.666/93</w:t>
      </w:r>
      <w:r w:rsidR="006D518B" w:rsidRPr="00603AB9">
        <w:rPr>
          <w:rFonts w:ascii="Verdana" w:hAnsi="Verdana"/>
          <w:sz w:val="18"/>
          <w:szCs w:val="18"/>
        </w:rPr>
        <w:t>, com as alterações empreendidas pela Lei Federal 9.648/98, ou seja:</w:t>
      </w:r>
    </w:p>
    <w:p w:rsidR="006D518B" w:rsidRPr="00603AB9" w:rsidRDefault="00400BDF" w:rsidP="005D025B">
      <w:pPr>
        <w:pStyle w:val="Recuodecorpodetexto31"/>
        <w:numPr>
          <w:ilvl w:val="2"/>
          <w:numId w:val="2"/>
        </w:numPr>
        <w:spacing w:before="120" w:after="120" w:line="276" w:lineRule="auto"/>
        <w:rPr>
          <w:rFonts w:ascii="Verdana" w:hAnsi="Verdana"/>
          <w:sz w:val="18"/>
          <w:szCs w:val="18"/>
        </w:rPr>
      </w:pPr>
      <w:r>
        <w:rPr>
          <w:rFonts w:ascii="Verdana" w:hAnsi="Verdana"/>
          <w:sz w:val="18"/>
          <w:szCs w:val="18"/>
        </w:rPr>
        <w:t xml:space="preserve">- </w:t>
      </w:r>
      <w:r w:rsidR="006D518B" w:rsidRPr="00603AB9">
        <w:rPr>
          <w:rFonts w:ascii="Verdana" w:hAnsi="Verdana"/>
          <w:sz w:val="18"/>
          <w:szCs w:val="18"/>
        </w:rPr>
        <w:t>Consideram-se manifestamente inexequíveis as propostas cujos valores sejam inferiores a 70% (setenta por cento) do menor dos seguintes valores:</w:t>
      </w:r>
    </w:p>
    <w:p w:rsidR="00D106CC" w:rsidRDefault="006D518B" w:rsidP="00D106CC">
      <w:pPr>
        <w:pStyle w:val="Corpodetexto"/>
        <w:tabs>
          <w:tab w:val="num" w:pos="2880"/>
        </w:tabs>
        <w:spacing w:before="120" w:after="120" w:line="276" w:lineRule="auto"/>
        <w:ind w:left="2127"/>
        <w:rPr>
          <w:rFonts w:ascii="Verdana" w:hAnsi="Verdana"/>
          <w:b w:val="0"/>
          <w:sz w:val="18"/>
          <w:szCs w:val="18"/>
          <w:u w:val="none"/>
        </w:rPr>
      </w:pPr>
      <w:r w:rsidRPr="00603AB9">
        <w:rPr>
          <w:rFonts w:ascii="Verdana" w:hAnsi="Verdana"/>
          <w:b w:val="0"/>
          <w:sz w:val="18"/>
          <w:szCs w:val="18"/>
          <w:u w:val="none"/>
        </w:rPr>
        <w:t xml:space="preserve">a) média aritmética dos valores das propostas superiores a 50% (cinquenta por cento) do valor orçado pela Universidade; </w:t>
      </w:r>
      <w:proofErr w:type="gramStart"/>
      <w:r w:rsidRPr="00603AB9">
        <w:rPr>
          <w:rFonts w:ascii="Verdana" w:hAnsi="Verdana"/>
          <w:b w:val="0"/>
          <w:sz w:val="18"/>
          <w:szCs w:val="18"/>
          <w:u w:val="none"/>
        </w:rPr>
        <w:t>ou</w:t>
      </w:r>
      <w:proofErr w:type="gramEnd"/>
    </w:p>
    <w:p w:rsidR="00D106CC" w:rsidRDefault="006D518B" w:rsidP="00D106CC">
      <w:pPr>
        <w:pStyle w:val="Corpodetexto"/>
        <w:tabs>
          <w:tab w:val="num" w:pos="2880"/>
        </w:tabs>
        <w:spacing w:before="120" w:after="120" w:line="276" w:lineRule="auto"/>
        <w:ind w:left="2127"/>
        <w:rPr>
          <w:rFonts w:ascii="Verdana" w:hAnsi="Verdana"/>
          <w:b w:val="0"/>
          <w:sz w:val="18"/>
          <w:szCs w:val="18"/>
          <w:u w:val="none"/>
        </w:rPr>
      </w:pPr>
      <w:r w:rsidRPr="00603AB9">
        <w:rPr>
          <w:rFonts w:ascii="Verdana" w:hAnsi="Verdana"/>
          <w:b w:val="0"/>
          <w:sz w:val="18"/>
          <w:szCs w:val="18"/>
          <w:u w:val="none"/>
        </w:rPr>
        <w:t>b) valor orçado pela Universidade</w:t>
      </w:r>
      <w:r w:rsidR="00500C95">
        <w:rPr>
          <w:rFonts w:ascii="Verdana" w:hAnsi="Verdana"/>
          <w:b w:val="0"/>
          <w:sz w:val="18"/>
          <w:szCs w:val="18"/>
          <w:u w:val="none"/>
        </w:rPr>
        <w:t>.</w:t>
      </w:r>
    </w:p>
    <w:p w:rsidR="006D518B" w:rsidRPr="00D106CC" w:rsidRDefault="00D106CC" w:rsidP="00D106CC">
      <w:pPr>
        <w:pStyle w:val="Corpodetexto"/>
        <w:numPr>
          <w:ilvl w:val="2"/>
          <w:numId w:val="2"/>
        </w:numPr>
        <w:spacing w:before="120" w:after="120" w:line="276" w:lineRule="auto"/>
        <w:rPr>
          <w:rFonts w:ascii="Verdana" w:hAnsi="Verdana"/>
          <w:b w:val="0"/>
          <w:sz w:val="18"/>
          <w:szCs w:val="18"/>
          <w:u w:val="none"/>
        </w:rPr>
      </w:pPr>
      <w:r w:rsidRPr="00D106CC">
        <w:rPr>
          <w:rFonts w:ascii="Verdana" w:hAnsi="Verdana"/>
          <w:b w:val="0"/>
          <w:sz w:val="18"/>
          <w:szCs w:val="18"/>
          <w:u w:val="none"/>
        </w:rPr>
        <w:t xml:space="preserve">- </w:t>
      </w:r>
      <w:proofErr w:type="gramStart"/>
      <w:r w:rsidR="00400BDF" w:rsidRPr="00D106CC">
        <w:rPr>
          <w:rFonts w:ascii="Verdana" w:hAnsi="Verdana"/>
          <w:b w:val="0"/>
          <w:sz w:val="18"/>
          <w:szCs w:val="18"/>
          <w:u w:val="none"/>
        </w:rPr>
        <w:t>o</w:t>
      </w:r>
      <w:r w:rsidR="006D518B" w:rsidRPr="00D106CC">
        <w:rPr>
          <w:rFonts w:ascii="Verdana" w:hAnsi="Verdana"/>
          <w:b w:val="0"/>
          <w:sz w:val="18"/>
          <w:szCs w:val="18"/>
          <w:u w:val="none"/>
        </w:rPr>
        <w:t>s licitantes classificadas na forma das alíneas “a” e “b” acima, cujo valor global da proposta for inferior a 80% (oitenta por cento) do menor valor a que se referem às alíneas “a” e “b”,</w:t>
      </w:r>
      <w:proofErr w:type="gramEnd"/>
      <w:r w:rsidR="006D518B" w:rsidRPr="00D106CC">
        <w:rPr>
          <w:rFonts w:ascii="Verdana" w:hAnsi="Verdana"/>
          <w:b w:val="0"/>
          <w:sz w:val="18"/>
          <w:szCs w:val="18"/>
          <w:u w:val="none"/>
        </w:rPr>
        <w:t xml:space="preserve"> será exigido da licitante vencedora, para a assinatura do contrato, prestação de garantia adicional.</w:t>
      </w:r>
    </w:p>
    <w:p w:rsidR="006D518B" w:rsidRPr="00603AB9" w:rsidRDefault="00500C95" w:rsidP="005D025B">
      <w:pPr>
        <w:numPr>
          <w:ilvl w:val="1"/>
          <w:numId w:val="2"/>
        </w:numPr>
        <w:autoSpaceDE w:val="0"/>
        <w:autoSpaceDN w:val="0"/>
        <w:adjustRightInd w:val="0"/>
        <w:spacing w:before="120" w:after="120" w:line="276" w:lineRule="auto"/>
        <w:jc w:val="both"/>
        <w:rPr>
          <w:rFonts w:ascii="Verdana" w:hAnsi="Verdana" w:cs="TTE4E87780t00"/>
          <w:sz w:val="18"/>
          <w:szCs w:val="18"/>
          <w:lang w:eastAsia="pt-BR"/>
        </w:rPr>
      </w:pPr>
      <w:r>
        <w:rPr>
          <w:rFonts w:ascii="Verdana" w:hAnsi="Verdana" w:cs="TTE4E87780t00"/>
          <w:sz w:val="18"/>
          <w:szCs w:val="18"/>
          <w:lang w:eastAsia="pt-BR"/>
        </w:rPr>
        <w:t xml:space="preserve">- </w:t>
      </w:r>
      <w:r w:rsidR="006D518B" w:rsidRPr="00603AB9">
        <w:rPr>
          <w:rFonts w:ascii="Verdana" w:hAnsi="Verdana" w:cs="TTE4E87780t00"/>
          <w:sz w:val="18"/>
          <w:szCs w:val="18"/>
          <w:lang w:eastAsia="pt-BR"/>
        </w:rPr>
        <w:t xml:space="preserve">Se houver indícios de inexequibilidade da proposta de preço, ou em caso da necessidade de esclarecimentos complementares, além do procedimento acima, poderá ser efetuada diligência, </w:t>
      </w:r>
      <w:proofErr w:type="gramStart"/>
      <w:r w:rsidR="006D518B" w:rsidRPr="00603AB9">
        <w:rPr>
          <w:rFonts w:ascii="Verdana" w:hAnsi="Verdana" w:cs="TTE4E87780t00"/>
          <w:sz w:val="18"/>
          <w:szCs w:val="18"/>
          <w:lang w:eastAsia="pt-BR"/>
        </w:rPr>
        <w:t>à</w:t>
      </w:r>
      <w:proofErr w:type="gramEnd"/>
      <w:r w:rsidR="006D518B" w:rsidRPr="00603AB9">
        <w:rPr>
          <w:rFonts w:ascii="Verdana" w:hAnsi="Verdana" w:cs="TTE4E87780t00"/>
          <w:sz w:val="18"/>
          <w:szCs w:val="18"/>
          <w:lang w:eastAsia="pt-BR"/>
        </w:rPr>
        <w:t xml:space="preserve"> critério único do pregoeiro, na forma do § 3º do art. 43 da Lei nº 8.666/93, para efeito de comprovação de sua exequibilidade, podendo-se adotar, dentre outros, os seguintes procedimentos: </w:t>
      </w:r>
    </w:p>
    <w:p w:rsidR="006D518B" w:rsidRPr="00603AB9" w:rsidRDefault="00D106CC" w:rsidP="005D025B">
      <w:pPr>
        <w:numPr>
          <w:ilvl w:val="2"/>
          <w:numId w:val="2"/>
        </w:numPr>
        <w:autoSpaceDE w:val="0"/>
        <w:autoSpaceDN w:val="0"/>
        <w:adjustRightInd w:val="0"/>
        <w:spacing w:before="120" w:after="120" w:line="276" w:lineRule="auto"/>
        <w:jc w:val="both"/>
        <w:rPr>
          <w:rFonts w:ascii="Verdana" w:hAnsi="Verdana" w:cs="TTE4E87780t00"/>
          <w:sz w:val="18"/>
          <w:szCs w:val="18"/>
          <w:lang w:eastAsia="pt-BR"/>
        </w:rPr>
      </w:pPr>
      <w:r>
        <w:rPr>
          <w:rFonts w:ascii="Verdana" w:hAnsi="Verdana" w:cs="TTE4E87780t00"/>
          <w:sz w:val="18"/>
          <w:szCs w:val="18"/>
          <w:lang w:eastAsia="pt-BR"/>
        </w:rPr>
        <w:t xml:space="preserve">- </w:t>
      </w:r>
      <w:r w:rsidR="006D518B" w:rsidRPr="00603AB9">
        <w:rPr>
          <w:rFonts w:ascii="Verdana" w:hAnsi="Verdana" w:cs="TTE4E87780t00"/>
          <w:sz w:val="18"/>
          <w:szCs w:val="18"/>
          <w:lang w:eastAsia="pt-BR"/>
        </w:rPr>
        <w:t>questionamentos junto ao proponente para a apresentação de justificativas e comprovações em relação aos custos com indícios de inexequibilidade;</w:t>
      </w:r>
    </w:p>
    <w:p w:rsidR="006D518B" w:rsidRPr="00603AB9" w:rsidRDefault="00D106CC" w:rsidP="005D025B">
      <w:pPr>
        <w:numPr>
          <w:ilvl w:val="2"/>
          <w:numId w:val="2"/>
        </w:numPr>
        <w:autoSpaceDE w:val="0"/>
        <w:autoSpaceDN w:val="0"/>
        <w:adjustRightInd w:val="0"/>
        <w:spacing w:before="120" w:after="120" w:line="276" w:lineRule="auto"/>
        <w:jc w:val="both"/>
        <w:rPr>
          <w:rFonts w:ascii="Verdana" w:hAnsi="Verdana" w:cs="TTE4E87780t00"/>
          <w:sz w:val="18"/>
          <w:szCs w:val="18"/>
          <w:lang w:eastAsia="pt-BR"/>
        </w:rPr>
      </w:pPr>
      <w:r>
        <w:rPr>
          <w:rFonts w:ascii="Verdana" w:hAnsi="Verdana" w:cs="TTE4E87780t00"/>
          <w:sz w:val="18"/>
          <w:szCs w:val="18"/>
          <w:lang w:eastAsia="pt-BR"/>
        </w:rPr>
        <w:t xml:space="preserve">- </w:t>
      </w:r>
      <w:r w:rsidR="006D518B" w:rsidRPr="00603AB9">
        <w:rPr>
          <w:rFonts w:ascii="Verdana" w:hAnsi="Verdana" w:cs="TTE4E87780t00"/>
          <w:sz w:val="18"/>
          <w:szCs w:val="18"/>
          <w:lang w:eastAsia="pt-BR"/>
        </w:rPr>
        <w:t>pesquisas em órgãos públicos ou empresas privadas;</w:t>
      </w:r>
    </w:p>
    <w:p w:rsidR="006D518B" w:rsidRPr="00603AB9" w:rsidRDefault="00D106CC" w:rsidP="005D025B">
      <w:pPr>
        <w:numPr>
          <w:ilvl w:val="2"/>
          <w:numId w:val="2"/>
        </w:numPr>
        <w:autoSpaceDE w:val="0"/>
        <w:autoSpaceDN w:val="0"/>
        <w:adjustRightInd w:val="0"/>
        <w:spacing w:before="120" w:after="120" w:line="276" w:lineRule="auto"/>
        <w:jc w:val="both"/>
        <w:rPr>
          <w:rFonts w:ascii="Verdana" w:hAnsi="Verdana" w:cs="TTE4E87780t00"/>
          <w:sz w:val="18"/>
          <w:szCs w:val="18"/>
          <w:lang w:eastAsia="pt-BR"/>
        </w:rPr>
      </w:pPr>
      <w:r>
        <w:rPr>
          <w:rFonts w:ascii="Verdana" w:hAnsi="Verdana" w:cs="TTE4E87780t00"/>
          <w:sz w:val="18"/>
          <w:szCs w:val="18"/>
          <w:lang w:eastAsia="pt-BR"/>
        </w:rPr>
        <w:t xml:space="preserve">- </w:t>
      </w:r>
      <w:r w:rsidR="006D518B" w:rsidRPr="00603AB9">
        <w:rPr>
          <w:rFonts w:ascii="Verdana" w:hAnsi="Verdana" w:cs="TTE4E87780t00"/>
          <w:sz w:val="18"/>
          <w:szCs w:val="18"/>
          <w:lang w:eastAsia="pt-BR"/>
        </w:rPr>
        <w:t>verificação de outros contratos que o proponente mantenha com a Administração</w:t>
      </w:r>
      <w:r w:rsidR="00555E42" w:rsidRPr="00603AB9">
        <w:rPr>
          <w:rFonts w:ascii="Verdana" w:hAnsi="Verdana" w:cs="TTE4E87780t00"/>
          <w:sz w:val="18"/>
          <w:szCs w:val="18"/>
          <w:lang w:eastAsia="pt-BR"/>
        </w:rPr>
        <w:t xml:space="preserve"> Pública</w:t>
      </w:r>
      <w:r w:rsidR="006D518B" w:rsidRPr="00603AB9">
        <w:rPr>
          <w:rFonts w:ascii="Verdana" w:hAnsi="Verdana" w:cs="TTE4E87780t00"/>
          <w:sz w:val="18"/>
          <w:szCs w:val="18"/>
          <w:lang w:eastAsia="pt-BR"/>
        </w:rPr>
        <w:t xml:space="preserve"> ou com a iniciativa privada; </w:t>
      </w:r>
    </w:p>
    <w:p w:rsidR="006D518B" w:rsidRPr="00603AB9" w:rsidRDefault="00D106CC" w:rsidP="005D025B">
      <w:pPr>
        <w:numPr>
          <w:ilvl w:val="2"/>
          <w:numId w:val="2"/>
        </w:numPr>
        <w:autoSpaceDE w:val="0"/>
        <w:autoSpaceDN w:val="0"/>
        <w:adjustRightInd w:val="0"/>
        <w:spacing w:before="120" w:after="120" w:line="276" w:lineRule="auto"/>
        <w:jc w:val="both"/>
        <w:rPr>
          <w:rFonts w:ascii="Verdana" w:hAnsi="Verdana" w:cs="TTE4E87780t00"/>
          <w:sz w:val="18"/>
          <w:szCs w:val="18"/>
          <w:lang w:eastAsia="pt-BR"/>
        </w:rPr>
      </w:pPr>
      <w:r>
        <w:rPr>
          <w:rFonts w:ascii="Verdana" w:hAnsi="Verdana" w:cs="TTE4E87780t00"/>
          <w:sz w:val="18"/>
          <w:szCs w:val="18"/>
          <w:lang w:eastAsia="pt-BR"/>
        </w:rPr>
        <w:lastRenderedPageBreak/>
        <w:t xml:space="preserve">- </w:t>
      </w:r>
      <w:r w:rsidR="006D518B" w:rsidRPr="00603AB9">
        <w:rPr>
          <w:rFonts w:ascii="Verdana" w:hAnsi="Verdana" w:cs="TTE4E87780t00"/>
          <w:sz w:val="18"/>
          <w:szCs w:val="18"/>
          <w:lang w:eastAsia="pt-BR"/>
        </w:rPr>
        <w:t>pesquisa de preço com fornecedores dos insumos utilizados, tais como atacadistas, lojas de suprimentos, supermercados e fabricantes;</w:t>
      </w:r>
    </w:p>
    <w:p w:rsidR="006D518B" w:rsidRPr="00603AB9" w:rsidRDefault="00D106CC" w:rsidP="005D025B">
      <w:pPr>
        <w:numPr>
          <w:ilvl w:val="2"/>
          <w:numId w:val="2"/>
        </w:numPr>
        <w:autoSpaceDE w:val="0"/>
        <w:autoSpaceDN w:val="0"/>
        <w:adjustRightInd w:val="0"/>
        <w:spacing w:before="120" w:after="120" w:line="276" w:lineRule="auto"/>
        <w:jc w:val="both"/>
        <w:rPr>
          <w:rFonts w:ascii="Verdana" w:hAnsi="Verdana" w:cs="TTE4E87780t00"/>
          <w:sz w:val="18"/>
          <w:szCs w:val="18"/>
          <w:lang w:eastAsia="pt-BR"/>
        </w:rPr>
      </w:pPr>
      <w:r>
        <w:rPr>
          <w:rFonts w:ascii="Verdana" w:hAnsi="Verdana" w:cs="TTE4E87780t00"/>
          <w:sz w:val="18"/>
          <w:szCs w:val="18"/>
          <w:lang w:eastAsia="pt-BR"/>
        </w:rPr>
        <w:t xml:space="preserve">- </w:t>
      </w:r>
      <w:r w:rsidR="006D518B" w:rsidRPr="00603AB9">
        <w:rPr>
          <w:rFonts w:ascii="Verdana" w:hAnsi="Verdana" w:cs="TTE4E87780t00"/>
          <w:sz w:val="18"/>
          <w:szCs w:val="18"/>
          <w:lang w:eastAsia="pt-BR"/>
        </w:rPr>
        <w:t>estudos setoriais;</w:t>
      </w:r>
    </w:p>
    <w:p w:rsidR="006D518B" w:rsidRPr="00603AB9" w:rsidRDefault="00D106CC" w:rsidP="005D025B">
      <w:pPr>
        <w:numPr>
          <w:ilvl w:val="2"/>
          <w:numId w:val="2"/>
        </w:numPr>
        <w:autoSpaceDE w:val="0"/>
        <w:autoSpaceDN w:val="0"/>
        <w:adjustRightInd w:val="0"/>
        <w:spacing w:before="120" w:after="120" w:line="276" w:lineRule="auto"/>
        <w:jc w:val="both"/>
        <w:rPr>
          <w:rFonts w:ascii="Verdana" w:hAnsi="Verdana" w:cs="TTE4E87780t00"/>
          <w:sz w:val="18"/>
          <w:szCs w:val="18"/>
          <w:lang w:eastAsia="pt-BR"/>
        </w:rPr>
      </w:pPr>
      <w:r>
        <w:rPr>
          <w:rFonts w:ascii="Verdana" w:hAnsi="Verdana" w:cs="TTE4E87780t00"/>
          <w:sz w:val="18"/>
          <w:szCs w:val="18"/>
          <w:lang w:eastAsia="pt-BR"/>
        </w:rPr>
        <w:t xml:space="preserve">- </w:t>
      </w:r>
      <w:r w:rsidR="006D518B" w:rsidRPr="00603AB9">
        <w:rPr>
          <w:rFonts w:ascii="Verdana" w:hAnsi="Verdana" w:cs="TTE4E87780t00"/>
          <w:sz w:val="18"/>
          <w:szCs w:val="18"/>
          <w:lang w:eastAsia="pt-BR"/>
        </w:rPr>
        <w:t xml:space="preserve">consultas às Secretarias de Fazenda Federal, Distrital, Estadual ou Municipal; </w:t>
      </w:r>
    </w:p>
    <w:p w:rsidR="006D518B" w:rsidRPr="00603AB9" w:rsidRDefault="00D106CC" w:rsidP="005D025B">
      <w:pPr>
        <w:numPr>
          <w:ilvl w:val="2"/>
          <w:numId w:val="2"/>
        </w:numPr>
        <w:autoSpaceDE w:val="0"/>
        <w:autoSpaceDN w:val="0"/>
        <w:adjustRightInd w:val="0"/>
        <w:spacing w:before="120" w:after="120" w:line="276" w:lineRule="auto"/>
        <w:jc w:val="both"/>
        <w:rPr>
          <w:rFonts w:ascii="Verdana" w:hAnsi="Verdana" w:cs="TTE4E87780t00"/>
          <w:sz w:val="18"/>
          <w:szCs w:val="18"/>
          <w:lang w:eastAsia="pt-BR"/>
        </w:rPr>
      </w:pPr>
      <w:r>
        <w:rPr>
          <w:rFonts w:ascii="Verdana" w:hAnsi="Verdana" w:cs="TTE4E87780t00"/>
          <w:sz w:val="18"/>
          <w:szCs w:val="18"/>
          <w:lang w:eastAsia="pt-BR"/>
        </w:rPr>
        <w:t xml:space="preserve">- </w:t>
      </w:r>
      <w:r w:rsidR="006D518B" w:rsidRPr="00603AB9">
        <w:rPr>
          <w:rFonts w:ascii="Verdana" w:hAnsi="Verdana" w:cs="TTE4E87780t00"/>
          <w:sz w:val="18"/>
          <w:szCs w:val="18"/>
          <w:lang w:eastAsia="pt-BR"/>
        </w:rPr>
        <w:t xml:space="preserve">análise de soluções técnicas escolhidas e/ou condições excepcionalmente favoráveis que o proponente disponha para a prestação dos serviços; </w:t>
      </w:r>
    </w:p>
    <w:p w:rsidR="006D518B" w:rsidRPr="00603AB9" w:rsidRDefault="00D106CC" w:rsidP="005D025B">
      <w:pPr>
        <w:numPr>
          <w:ilvl w:val="2"/>
          <w:numId w:val="2"/>
        </w:numPr>
        <w:autoSpaceDE w:val="0"/>
        <w:autoSpaceDN w:val="0"/>
        <w:adjustRightInd w:val="0"/>
        <w:spacing w:before="120" w:after="120" w:line="276" w:lineRule="auto"/>
        <w:jc w:val="both"/>
        <w:rPr>
          <w:rFonts w:ascii="Verdana" w:hAnsi="Verdana" w:cs="TTE4E87780t00"/>
          <w:sz w:val="18"/>
          <w:szCs w:val="18"/>
          <w:lang w:eastAsia="pt-BR"/>
        </w:rPr>
      </w:pPr>
      <w:r>
        <w:rPr>
          <w:rFonts w:ascii="Verdana" w:hAnsi="Verdana" w:cs="TTE4E87780t00"/>
          <w:sz w:val="18"/>
          <w:szCs w:val="18"/>
          <w:lang w:eastAsia="pt-BR"/>
        </w:rPr>
        <w:t xml:space="preserve">- </w:t>
      </w:r>
      <w:r w:rsidR="006D518B" w:rsidRPr="00603AB9">
        <w:rPr>
          <w:rFonts w:ascii="Verdana" w:hAnsi="Verdana" w:cs="TTE4E87780t00"/>
          <w:sz w:val="18"/>
          <w:szCs w:val="18"/>
          <w:lang w:eastAsia="pt-BR"/>
        </w:rPr>
        <w:t>demais verificações que porventura se fizerem necessárias.</w:t>
      </w:r>
    </w:p>
    <w:p w:rsidR="006D518B" w:rsidRPr="00603AB9" w:rsidRDefault="00D106CC" w:rsidP="005D025B">
      <w:pPr>
        <w:numPr>
          <w:ilvl w:val="1"/>
          <w:numId w:val="2"/>
        </w:numPr>
        <w:autoSpaceDE w:val="0"/>
        <w:autoSpaceDN w:val="0"/>
        <w:adjustRightInd w:val="0"/>
        <w:spacing w:before="120" w:after="120" w:line="276" w:lineRule="auto"/>
        <w:jc w:val="both"/>
        <w:rPr>
          <w:rFonts w:ascii="Verdana" w:hAnsi="Verdana" w:cs="TTE4E87780t00"/>
          <w:sz w:val="18"/>
          <w:szCs w:val="18"/>
          <w:lang w:eastAsia="pt-BR"/>
        </w:rPr>
      </w:pPr>
      <w:r>
        <w:rPr>
          <w:rFonts w:ascii="Verdana" w:hAnsi="Verdana" w:cs="TTE4E87780t00"/>
          <w:sz w:val="18"/>
          <w:szCs w:val="18"/>
          <w:lang w:eastAsia="pt-BR"/>
        </w:rPr>
        <w:t xml:space="preserve">- </w:t>
      </w:r>
      <w:r w:rsidR="006D518B" w:rsidRPr="00603AB9">
        <w:rPr>
          <w:rFonts w:ascii="Verdana" w:hAnsi="Verdana" w:cs="TTE4E87780t00"/>
          <w:sz w:val="18"/>
          <w:szCs w:val="18"/>
          <w:lang w:eastAsia="pt-BR"/>
        </w:rPr>
        <w:t>O não atendimento da diligência no prazo fixado ou a recusa em fazê-lo caracteriza-se hipótese de desclassificação da proposta.</w:t>
      </w:r>
    </w:p>
    <w:p w:rsidR="000500B1" w:rsidRPr="00603AB9" w:rsidRDefault="00D106CC" w:rsidP="005D025B">
      <w:pPr>
        <w:numPr>
          <w:ilvl w:val="1"/>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004848FF" w:rsidRPr="00603AB9">
        <w:rPr>
          <w:rFonts w:ascii="Verdana" w:hAnsi="Verdana"/>
          <w:sz w:val="18"/>
          <w:szCs w:val="18"/>
        </w:rPr>
        <w:t>Será desclassificada a proposta</w:t>
      </w:r>
      <w:r w:rsidR="00282BD4" w:rsidRPr="00603AB9">
        <w:rPr>
          <w:rFonts w:ascii="Verdana" w:hAnsi="Verdana"/>
          <w:sz w:val="18"/>
          <w:szCs w:val="18"/>
        </w:rPr>
        <w:t xml:space="preserve"> que não atenda as exigências deste Edital e seus Anexos, seja omissa ou apresente irregularidades ou defeitos capazes de dificultar o seu julgamento.</w:t>
      </w:r>
    </w:p>
    <w:p w:rsidR="007455C2" w:rsidRPr="00603AB9" w:rsidRDefault="00D106CC" w:rsidP="005D025B">
      <w:pPr>
        <w:numPr>
          <w:ilvl w:val="1"/>
          <w:numId w:val="2"/>
        </w:numPr>
        <w:suppressAutoHyphens/>
        <w:spacing w:before="120" w:after="120" w:line="276" w:lineRule="auto"/>
        <w:ind w:left="788" w:hanging="431"/>
        <w:jc w:val="both"/>
        <w:rPr>
          <w:rFonts w:ascii="Verdana" w:hAnsi="Verdana"/>
          <w:sz w:val="18"/>
          <w:szCs w:val="18"/>
        </w:rPr>
      </w:pPr>
      <w:r>
        <w:rPr>
          <w:rFonts w:ascii="Verdana" w:hAnsi="Verdana"/>
          <w:sz w:val="18"/>
          <w:szCs w:val="18"/>
        </w:rPr>
        <w:t xml:space="preserve">- </w:t>
      </w:r>
      <w:r w:rsidR="000500B1" w:rsidRPr="00603AB9">
        <w:rPr>
          <w:rFonts w:ascii="Verdana" w:hAnsi="Verdana"/>
          <w:sz w:val="18"/>
          <w:szCs w:val="18"/>
        </w:rPr>
        <w:t xml:space="preserve">O Pregoeiro analisará a compatibilidade dos preços unitários apresentados na Planilha de Custos </w:t>
      </w:r>
      <w:r>
        <w:rPr>
          <w:rFonts w:ascii="Verdana" w:hAnsi="Verdana"/>
          <w:sz w:val="18"/>
          <w:szCs w:val="18"/>
        </w:rPr>
        <w:t>por Serviço</w:t>
      </w:r>
      <w:r w:rsidR="000500B1" w:rsidRPr="00603AB9">
        <w:rPr>
          <w:rFonts w:ascii="Verdana" w:hAnsi="Verdana"/>
          <w:sz w:val="18"/>
          <w:szCs w:val="18"/>
        </w:rPr>
        <w:t xml:space="preserve"> com aqueles praticados no mercado;</w:t>
      </w:r>
    </w:p>
    <w:p w:rsidR="000500B1" w:rsidRPr="00603AB9" w:rsidRDefault="00D106CC" w:rsidP="005D025B">
      <w:pPr>
        <w:numPr>
          <w:ilvl w:val="1"/>
          <w:numId w:val="2"/>
        </w:numPr>
        <w:suppressAutoHyphens/>
        <w:spacing w:before="120" w:after="120" w:line="276" w:lineRule="auto"/>
        <w:ind w:left="788" w:hanging="431"/>
        <w:jc w:val="both"/>
        <w:rPr>
          <w:rFonts w:ascii="Verdana" w:hAnsi="Verdana"/>
          <w:sz w:val="18"/>
          <w:szCs w:val="18"/>
        </w:rPr>
      </w:pPr>
      <w:r>
        <w:rPr>
          <w:rFonts w:ascii="Verdana" w:hAnsi="Verdana"/>
          <w:sz w:val="18"/>
          <w:szCs w:val="18"/>
        </w:rPr>
        <w:t xml:space="preserve">- </w:t>
      </w:r>
      <w:r w:rsidR="000500B1" w:rsidRPr="00603AB9">
        <w:rPr>
          <w:rFonts w:ascii="Verdana" w:hAnsi="Verdana"/>
          <w:sz w:val="18"/>
          <w:szCs w:val="18"/>
        </w:rPr>
        <w:t>Erros no preenchimento da planilha não constituem motivo para a desclassificação da proposta. A planilha poderá ser ajustada pel</w:t>
      </w:r>
      <w:r w:rsidR="00F97FD8" w:rsidRPr="00603AB9">
        <w:rPr>
          <w:rFonts w:ascii="Verdana" w:hAnsi="Verdana"/>
          <w:sz w:val="18"/>
          <w:szCs w:val="18"/>
        </w:rPr>
        <w:t>a licitante</w:t>
      </w:r>
      <w:r w:rsidR="000500B1" w:rsidRPr="00603AB9">
        <w:rPr>
          <w:rFonts w:ascii="Verdana" w:hAnsi="Verdana"/>
          <w:sz w:val="18"/>
          <w:szCs w:val="18"/>
        </w:rPr>
        <w:t xml:space="preserve">, no prazo indicado pelo Pregoeiro, desde que não haja majoração do preço proposto. </w:t>
      </w:r>
    </w:p>
    <w:p w:rsidR="007455C2" w:rsidRPr="00603AB9" w:rsidRDefault="004063A8" w:rsidP="005D025B">
      <w:pPr>
        <w:numPr>
          <w:ilvl w:val="1"/>
          <w:numId w:val="2"/>
        </w:numPr>
        <w:pBdr>
          <w:top w:val="nil"/>
          <w:left w:val="nil"/>
          <w:bottom w:val="nil"/>
          <w:right w:val="nil"/>
          <w:between w:val="nil"/>
        </w:pBdr>
        <w:spacing w:before="120" w:after="120" w:line="276" w:lineRule="auto"/>
        <w:ind w:left="788" w:hanging="431"/>
        <w:jc w:val="both"/>
        <w:rPr>
          <w:rFonts w:ascii="Verdana" w:hAnsi="Verdana"/>
          <w:sz w:val="18"/>
          <w:szCs w:val="18"/>
        </w:rPr>
      </w:pPr>
      <w:r>
        <w:rPr>
          <w:rFonts w:ascii="Verdana" w:hAnsi="Verdana"/>
          <w:sz w:val="18"/>
          <w:szCs w:val="18"/>
        </w:rPr>
        <w:t xml:space="preserve">- </w:t>
      </w:r>
      <w:r w:rsidR="007455C2" w:rsidRPr="00603AB9">
        <w:rPr>
          <w:rFonts w:ascii="Verdana" w:hAnsi="Verdana"/>
          <w:sz w:val="18"/>
          <w:szCs w:val="18"/>
        </w:rPr>
        <w:t>Se a proposta vencedor</w:t>
      </w:r>
      <w:r w:rsidR="00F423F0" w:rsidRPr="00603AB9">
        <w:rPr>
          <w:rFonts w:ascii="Verdana" w:hAnsi="Verdana"/>
          <w:sz w:val="18"/>
          <w:szCs w:val="18"/>
        </w:rPr>
        <w:t>a</w:t>
      </w:r>
      <w:r w:rsidR="007455C2" w:rsidRPr="00603AB9">
        <w:rPr>
          <w:rFonts w:ascii="Verdana" w:hAnsi="Verdana"/>
          <w:sz w:val="18"/>
          <w:szCs w:val="18"/>
        </w:rPr>
        <w:t xml:space="preserve"> for desclassificad</w:t>
      </w:r>
      <w:r w:rsidR="00F423F0" w:rsidRPr="00603AB9">
        <w:rPr>
          <w:rFonts w:ascii="Verdana" w:hAnsi="Verdana"/>
          <w:sz w:val="18"/>
          <w:szCs w:val="18"/>
        </w:rPr>
        <w:t>a</w:t>
      </w:r>
      <w:r w:rsidR="007455C2" w:rsidRPr="00603AB9">
        <w:rPr>
          <w:rFonts w:ascii="Verdana" w:hAnsi="Verdana"/>
          <w:sz w:val="18"/>
          <w:szCs w:val="18"/>
        </w:rPr>
        <w:t>, o Pregoeiro examinará a proposta subsequente, e, assim sucessivamente, na ordem de classificação.</w:t>
      </w:r>
    </w:p>
    <w:p w:rsidR="00F423F0" w:rsidRPr="00603AB9" w:rsidRDefault="004063A8" w:rsidP="005D025B">
      <w:pPr>
        <w:numPr>
          <w:ilvl w:val="1"/>
          <w:numId w:val="2"/>
        </w:numPr>
        <w:pBdr>
          <w:top w:val="nil"/>
          <w:left w:val="nil"/>
          <w:bottom w:val="nil"/>
          <w:right w:val="nil"/>
          <w:between w:val="nil"/>
        </w:pBdr>
        <w:spacing w:before="120" w:after="120" w:line="276" w:lineRule="auto"/>
        <w:ind w:left="788" w:hanging="431"/>
        <w:jc w:val="both"/>
        <w:rPr>
          <w:rFonts w:ascii="Verdana" w:hAnsi="Verdana"/>
          <w:sz w:val="18"/>
          <w:szCs w:val="18"/>
        </w:rPr>
      </w:pPr>
      <w:r>
        <w:rPr>
          <w:rFonts w:ascii="Verdana" w:hAnsi="Verdana"/>
          <w:sz w:val="18"/>
          <w:szCs w:val="18"/>
        </w:rPr>
        <w:t xml:space="preserve">- </w:t>
      </w:r>
      <w:r w:rsidR="00F423F0" w:rsidRPr="00603AB9">
        <w:rPr>
          <w:rFonts w:ascii="Verdana" w:hAnsi="Verdana"/>
          <w:sz w:val="18"/>
          <w:szCs w:val="18"/>
        </w:rPr>
        <w:t xml:space="preserve">O Pregoeiro poderá convocar </w:t>
      </w:r>
      <w:r w:rsidR="00F97FD8" w:rsidRPr="00603AB9">
        <w:rPr>
          <w:rFonts w:ascii="Verdana" w:hAnsi="Verdana"/>
          <w:sz w:val="18"/>
          <w:szCs w:val="18"/>
        </w:rPr>
        <w:t>a licitante</w:t>
      </w:r>
      <w:r w:rsidR="00F423F0" w:rsidRPr="00603AB9">
        <w:rPr>
          <w:rFonts w:ascii="Verdana" w:hAnsi="Verdana"/>
          <w:sz w:val="18"/>
          <w:szCs w:val="18"/>
        </w:rPr>
        <w:t xml:space="preserve"> para enviar documento digital, por meio de funcionalidade disponível no sistema, estabelecendo no “chat” prazo mínimo para atendimento da solicitação.</w:t>
      </w:r>
    </w:p>
    <w:p w:rsidR="00F423F0" w:rsidRPr="00603AB9" w:rsidRDefault="004063A8" w:rsidP="005D025B">
      <w:pPr>
        <w:numPr>
          <w:ilvl w:val="2"/>
          <w:numId w:val="2"/>
        </w:numPr>
        <w:pBdr>
          <w:top w:val="nil"/>
          <w:left w:val="nil"/>
          <w:bottom w:val="nil"/>
          <w:right w:val="nil"/>
          <w:between w:val="nil"/>
        </w:pBdr>
        <w:spacing w:before="120" w:after="120" w:line="276" w:lineRule="auto"/>
        <w:ind w:left="1225" w:hanging="505"/>
        <w:jc w:val="both"/>
        <w:rPr>
          <w:rFonts w:ascii="Verdana" w:hAnsi="Verdana"/>
          <w:sz w:val="18"/>
          <w:szCs w:val="18"/>
        </w:rPr>
      </w:pPr>
      <w:r>
        <w:rPr>
          <w:rFonts w:ascii="Verdana" w:hAnsi="Verdana"/>
          <w:sz w:val="18"/>
          <w:szCs w:val="18"/>
        </w:rPr>
        <w:t xml:space="preserve">- </w:t>
      </w:r>
      <w:r w:rsidR="00F423F0" w:rsidRPr="00603AB9">
        <w:rPr>
          <w:rFonts w:ascii="Verdana" w:hAnsi="Verdana"/>
          <w:sz w:val="18"/>
          <w:szCs w:val="18"/>
        </w:rPr>
        <w:t>O prazo estabelecido pelo Pregoeiro poderá ser prorrogado</w:t>
      </w:r>
      <w:r w:rsidR="00814190">
        <w:rPr>
          <w:rFonts w:ascii="Verdana" w:hAnsi="Verdana"/>
          <w:sz w:val="18"/>
          <w:szCs w:val="18"/>
        </w:rPr>
        <w:t>,</w:t>
      </w:r>
      <w:r w:rsidR="00F423F0" w:rsidRPr="00603AB9">
        <w:rPr>
          <w:rFonts w:ascii="Verdana" w:hAnsi="Verdana"/>
          <w:sz w:val="18"/>
          <w:szCs w:val="18"/>
        </w:rPr>
        <w:t xml:space="preserve"> por solicitação escrita e justificada da licitante, formulada antes de findo o prazo estabelecido, e formalmente aceita pelo Pregoeiro. </w:t>
      </w:r>
    </w:p>
    <w:p w:rsidR="00F423F0" w:rsidRPr="00603AB9" w:rsidRDefault="004063A8" w:rsidP="005D025B">
      <w:pPr>
        <w:numPr>
          <w:ilvl w:val="2"/>
          <w:numId w:val="2"/>
        </w:numPr>
        <w:pBdr>
          <w:top w:val="nil"/>
          <w:left w:val="nil"/>
          <w:bottom w:val="nil"/>
          <w:right w:val="nil"/>
          <w:between w:val="nil"/>
        </w:pBdr>
        <w:spacing w:before="120" w:after="120" w:line="276" w:lineRule="auto"/>
        <w:ind w:left="1225" w:hanging="505"/>
        <w:jc w:val="both"/>
        <w:rPr>
          <w:rFonts w:ascii="Verdana" w:hAnsi="Verdana"/>
          <w:sz w:val="18"/>
          <w:szCs w:val="18"/>
        </w:rPr>
      </w:pPr>
      <w:r>
        <w:rPr>
          <w:rFonts w:ascii="Verdana" w:hAnsi="Verdana"/>
          <w:sz w:val="18"/>
          <w:szCs w:val="18"/>
        </w:rPr>
        <w:t xml:space="preserve">- </w:t>
      </w:r>
      <w:r w:rsidR="00F423F0" w:rsidRPr="00603AB9">
        <w:rPr>
          <w:rFonts w:ascii="Verdana" w:hAnsi="Verdana"/>
          <w:sz w:val="18"/>
          <w:szCs w:val="18"/>
        </w:rPr>
        <w:t>Dentre os documentos passíveis de solicitação pelo Pregoeiro, destaca-se a planilha</w:t>
      </w:r>
      <w:r w:rsidR="00830BDD">
        <w:rPr>
          <w:rFonts w:ascii="Verdana" w:hAnsi="Verdana"/>
          <w:sz w:val="18"/>
          <w:szCs w:val="18"/>
        </w:rPr>
        <w:t xml:space="preserve"> de modelo contida no Anexo V,</w:t>
      </w:r>
      <w:r w:rsidR="00F423F0" w:rsidRPr="00603AB9">
        <w:rPr>
          <w:rFonts w:ascii="Verdana" w:hAnsi="Verdana"/>
          <w:sz w:val="18"/>
          <w:szCs w:val="18"/>
        </w:rPr>
        <w:t xml:space="preserve"> </w:t>
      </w:r>
      <w:r w:rsidR="00830BDD">
        <w:rPr>
          <w:rFonts w:ascii="Verdana" w:hAnsi="Verdana"/>
          <w:sz w:val="18"/>
          <w:szCs w:val="18"/>
        </w:rPr>
        <w:t xml:space="preserve">com seus preços unitários </w:t>
      </w:r>
      <w:r w:rsidR="00F423F0" w:rsidRPr="00603AB9">
        <w:rPr>
          <w:rFonts w:ascii="Verdana" w:hAnsi="Verdana"/>
          <w:sz w:val="18"/>
          <w:szCs w:val="18"/>
        </w:rPr>
        <w:t>readequad</w:t>
      </w:r>
      <w:r w:rsidR="00830BDD">
        <w:rPr>
          <w:rFonts w:ascii="Verdana" w:hAnsi="Verdana"/>
          <w:sz w:val="18"/>
          <w:szCs w:val="18"/>
        </w:rPr>
        <w:t>os</w:t>
      </w:r>
      <w:r w:rsidR="00F423F0" w:rsidRPr="00603AB9">
        <w:rPr>
          <w:rFonts w:ascii="Verdana" w:hAnsi="Verdana"/>
          <w:sz w:val="18"/>
          <w:szCs w:val="18"/>
        </w:rPr>
        <w:t xml:space="preserve"> com o valor final ofertado.</w:t>
      </w:r>
    </w:p>
    <w:p w:rsidR="00F423F0" w:rsidRPr="00603AB9" w:rsidRDefault="004063A8" w:rsidP="005D025B">
      <w:pPr>
        <w:numPr>
          <w:ilvl w:val="1"/>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t xml:space="preserve">- </w:t>
      </w:r>
      <w:r w:rsidR="00F423F0" w:rsidRPr="00603AB9">
        <w:rPr>
          <w:rFonts w:ascii="Verdana" w:hAnsi="Verdana"/>
          <w:sz w:val="18"/>
          <w:szCs w:val="18"/>
        </w:rPr>
        <w:t>Todos os dados informados pel</w:t>
      </w:r>
      <w:r w:rsidR="00F97FD8" w:rsidRPr="00603AB9">
        <w:rPr>
          <w:rFonts w:ascii="Verdana" w:hAnsi="Verdana"/>
          <w:sz w:val="18"/>
          <w:szCs w:val="18"/>
        </w:rPr>
        <w:t>a licitante</w:t>
      </w:r>
      <w:r w:rsidR="00F423F0" w:rsidRPr="00603AB9">
        <w:rPr>
          <w:rFonts w:ascii="Verdana" w:hAnsi="Verdana"/>
          <w:sz w:val="18"/>
          <w:szCs w:val="18"/>
        </w:rPr>
        <w:t xml:space="preserve"> em sua planilha deverão refletir com fidelidade os custos especificados e a margem de lucro pretendida.</w:t>
      </w:r>
    </w:p>
    <w:p w:rsidR="007455C2" w:rsidRPr="00603AB9" w:rsidRDefault="004063A8" w:rsidP="005D025B">
      <w:pPr>
        <w:numPr>
          <w:ilvl w:val="1"/>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t xml:space="preserve">- </w:t>
      </w:r>
      <w:r w:rsidR="007455C2" w:rsidRPr="00603AB9">
        <w:rPr>
          <w:rFonts w:ascii="Verdana" w:hAnsi="Verdana"/>
          <w:sz w:val="18"/>
          <w:szCs w:val="18"/>
        </w:rPr>
        <w:t>Havendo necessidade, o Pregoeiro suspenderá a sessão, informando no “</w:t>
      </w:r>
      <w:r w:rsidR="007455C2" w:rsidRPr="00603AB9">
        <w:rPr>
          <w:rFonts w:ascii="Verdana" w:hAnsi="Verdana"/>
          <w:i/>
          <w:sz w:val="18"/>
          <w:szCs w:val="18"/>
        </w:rPr>
        <w:t>chat</w:t>
      </w:r>
      <w:r w:rsidR="007455C2" w:rsidRPr="00603AB9">
        <w:rPr>
          <w:rFonts w:ascii="Verdana" w:hAnsi="Verdana"/>
          <w:sz w:val="18"/>
          <w:szCs w:val="18"/>
        </w:rPr>
        <w:t>” a nova data e horário para a continuidade da mesma.</w:t>
      </w:r>
    </w:p>
    <w:p w:rsidR="00256FC1" w:rsidRPr="00603AB9" w:rsidRDefault="00830BDD" w:rsidP="005D025B">
      <w:pPr>
        <w:numPr>
          <w:ilvl w:val="1"/>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t>–</w:t>
      </w:r>
      <w:r w:rsidR="004063A8">
        <w:rPr>
          <w:rFonts w:ascii="Verdana" w:hAnsi="Verdana"/>
          <w:sz w:val="18"/>
          <w:szCs w:val="18"/>
        </w:rPr>
        <w:t xml:space="preserve"> </w:t>
      </w:r>
      <w:r>
        <w:rPr>
          <w:rFonts w:ascii="Verdana" w:hAnsi="Verdana"/>
          <w:sz w:val="18"/>
          <w:szCs w:val="18"/>
        </w:rPr>
        <w:t xml:space="preserve">Em </w:t>
      </w:r>
      <w:r w:rsidR="00256FC1" w:rsidRPr="00603AB9">
        <w:rPr>
          <w:rFonts w:ascii="Verdana" w:hAnsi="Verdana"/>
          <w:sz w:val="18"/>
          <w:szCs w:val="18"/>
        </w:rPr>
        <w:t>ite</w:t>
      </w:r>
      <w:r>
        <w:rPr>
          <w:rFonts w:ascii="Verdana" w:hAnsi="Verdana"/>
          <w:sz w:val="18"/>
          <w:szCs w:val="18"/>
        </w:rPr>
        <w:t>m</w:t>
      </w:r>
      <w:r w:rsidR="00256FC1" w:rsidRPr="00603AB9">
        <w:rPr>
          <w:rFonts w:ascii="Verdana" w:hAnsi="Verdana"/>
          <w:sz w:val="18"/>
          <w:szCs w:val="18"/>
        </w:rPr>
        <w:t xml:space="preserve"> não exclusivo a microempresas e empresas de pequeno porte, sempre que a proposta não for aceita, e antes de o Pregoeiro passar à </w:t>
      </w:r>
      <w:r>
        <w:rPr>
          <w:rFonts w:ascii="Verdana" w:hAnsi="Verdana"/>
          <w:sz w:val="18"/>
          <w:szCs w:val="18"/>
        </w:rPr>
        <w:t xml:space="preserve">licitante </w:t>
      </w:r>
      <w:r w:rsidR="00256FC1" w:rsidRPr="00603AB9">
        <w:rPr>
          <w:rFonts w:ascii="Verdana" w:hAnsi="Verdana"/>
          <w:sz w:val="18"/>
          <w:szCs w:val="18"/>
        </w:rPr>
        <w:t>subsequente, haverá nova verificação, pelo sistema, da eventual ocorrência do empate ficto, previsto nos artigos 44 e 45 da LC nº 123, de 2006, seguindo-se a disciplina antes estabelecida, se for o caso.</w:t>
      </w:r>
    </w:p>
    <w:p w:rsidR="003E7FC0" w:rsidRPr="00603AB9" w:rsidRDefault="004063A8" w:rsidP="005D025B">
      <w:pPr>
        <w:numPr>
          <w:ilvl w:val="1"/>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t xml:space="preserve">- </w:t>
      </w:r>
      <w:r w:rsidR="006D518B" w:rsidRPr="00603AB9">
        <w:rPr>
          <w:rFonts w:ascii="Verdana" w:hAnsi="Verdana"/>
          <w:sz w:val="18"/>
          <w:szCs w:val="18"/>
        </w:rPr>
        <w:t>Havendo aceitação da proposta quanto ao preço, o Pregoeiro solicitará da respectiva licitante o encaminhamento dos documentos de habilitação</w:t>
      </w:r>
      <w:r>
        <w:rPr>
          <w:rFonts w:ascii="Verdana" w:hAnsi="Verdana"/>
          <w:sz w:val="18"/>
          <w:szCs w:val="18"/>
        </w:rPr>
        <w:t xml:space="preserve"> complementar</w:t>
      </w:r>
      <w:r w:rsidR="006D518B" w:rsidRPr="00603AB9">
        <w:rPr>
          <w:rFonts w:ascii="Verdana" w:hAnsi="Verdana"/>
          <w:sz w:val="18"/>
          <w:szCs w:val="18"/>
        </w:rPr>
        <w:t>.</w:t>
      </w:r>
    </w:p>
    <w:p w:rsidR="006D518B" w:rsidRPr="00603AB9" w:rsidRDefault="006D518B" w:rsidP="005D025B">
      <w:pPr>
        <w:pStyle w:val="PargrafodaLista"/>
        <w:spacing w:before="120" w:after="120" w:line="276" w:lineRule="auto"/>
        <w:ind w:left="360" w:right="-15"/>
        <w:contextualSpacing w:val="0"/>
        <w:rPr>
          <w:rFonts w:ascii="Verdana" w:hAnsi="Verdana"/>
          <w:b/>
          <w:sz w:val="18"/>
          <w:szCs w:val="18"/>
        </w:rPr>
      </w:pPr>
    </w:p>
    <w:p w:rsidR="003E7FC0" w:rsidRPr="000E24CE" w:rsidRDefault="003E7FC0" w:rsidP="005D025B">
      <w:pPr>
        <w:pStyle w:val="PargrafodaLista"/>
        <w:numPr>
          <w:ilvl w:val="0"/>
          <w:numId w:val="2"/>
        </w:numPr>
        <w:spacing w:before="120" w:after="120" w:line="276" w:lineRule="auto"/>
        <w:ind w:right="-15"/>
        <w:contextualSpacing w:val="0"/>
        <w:rPr>
          <w:rFonts w:ascii="Verdana" w:hAnsi="Verdana"/>
          <w:b/>
          <w:i/>
          <w:sz w:val="18"/>
          <w:szCs w:val="18"/>
          <w:u w:val="single"/>
        </w:rPr>
      </w:pPr>
      <w:r w:rsidRPr="00603AB9">
        <w:rPr>
          <w:rFonts w:ascii="Verdana" w:hAnsi="Verdana"/>
          <w:b/>
          <w:sz w:val="18"/>
          <w:szCs w:val="18"/>
        </w:rPr>
        <w:t xml:space="preserve"> </w:t>
      </w:r>
      <w:r w:rsidRPr="000E24CE">
        <w:rPr>
          <w:rFonts w:ascii="Verdana" w:hAnsi="Verdana"/>
          <w:b/>
          <w:i/>
          <w:sz w:val="18"/>
          <w:szCs w:val="18"/>
          <w:u w:val="single"/>
        </w:rPr>
        <w:t>DA HABILITAÇÃO</w:t>
      </w:r>
    </w:p>
    <w:p w:rsidR="003E7FC0" w:rsidRPr="00E25D71" w:rsidRDefault="004063A8" w:rsidP="005D025B">
      <w:pPr>
        <w:pStyle w:val="PargrafodaLista"/>
        <w:numPr>
          <w:ilvl w:val="1"/>
          <w:numId w:val="2"/>
        </w:numPr>
        <w:spacing w:before="120" w:after="120" w:line="276" w:lineRule="auto"/>
        <w:ind w:right="-15"/>
        <w:contextualSpacing w:val="0"/>
        <w:rPr>
          <w:rFonts w:ascii="Verdana" w:hAnsi="Verdana"/>
          <w:b/>
          <w:i/>
          <w:sz w:val="18"/>
          <w:szCs w:val="18"/>
          <w:u w:val="single"/>
        </w:rPr>
      </w:pPr>
      <w:r>
        <w:rPr>
          <w:rFonts w:ascii="Verdana" w:hAnsi="Verdana"/>
          <w:b/>
          <w:i/>
          <w:sz w:val="18"/>
          <w:szCs w:val="18"/>
          <w:u w:val="single"/>
        </w:rPr>
        <w:t xml:space="preserve">- </w:t>
      </w:r>
      <w:r w:rsidR="003E7FC0" w:rsidRPr="00E25D71">
        <w:rPr>
          <w:rFonts w:ascii="Verdana" w:hAnsi="Verdana"/>
          <w:b/>
          <w:i/>
          <w:sz w:val="18"/>
          <w:szCs w:val="18"/>
          <w:u w:val="single"/>
        </w:rPr>
        <w:t>DA HABILITAÇÃO PRÉVIA</w:t>
      </w:r>
    </w:p>
    <w:p w:rsidR="00256FC1" w:rsidRPr="00603AB9" w:rsidRDefault="004063A8" w:rsidP="005D025B">
      <w:pPr>
        <w:numPr>
          <w:ilvl w:val="2"/>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00256FC1" w:rsidRPr="00603AB9">
        <w:rPr>
          <w:rFonts w:ascii="Verdana" w:hAnsi="Verdana"/>
          <w:sz w:val="18"/>
          <w:szCs w:val="18"/>
        </w:rPr>
        <w:t>Como condição prévia ao exame da documentação de habilitação da licitante detentora da proposta classificada em primeiro lugar, o Pregoeiro verificará o eventual descumprimento das condições de participação, especialmente quanto à existência de sanção que impeça a participação no certame ou a futura contratação.</w:t>
      </w:r>
    </w:p>
    <w:p w:rsidR="007E51D8" w:rsidRPr="00603AB9" w:rsidRDefault="004063A8" w:rsidP="005D025B">
      <w:pPr>
        <w:numPr>
          <w:ilvl w:val="2"/>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007E51D8" w:rsidRPr="00603AB9">
        <w:rPr>
          <w:rFonts w:ascii="Verdana" w:hAnsi="Verdana"/>
          <w:sz w:val="18"/>
          <w:szCs w:val="18"/>
        </w:rPr>
        <w:t xml:space="preserve">A comprovação da regularidade fiscal e trabalhista, da qualificação econômico-financeira e da habilitação jurídica, conforme o caso será </w:t>
      </w:r>
      <w:r w:rsidR="00B25FB3" w:rsidRPr="00603AB9">
        <w:rPr>
          <w:rFonts w:ascii="Verdana" w:hAnsi="Verdana"/>
          <w:sz w:val="18"/>
          <w:szCs w:val="18"/>
        </w:rPr>
        <w:t>substituído</w:t>
      </w:r>
      <w:r w:rsidR="007E51D8" w:rsidRPr="00603AB9">
        <w:rPr>
          <w:rFonts w:ascii="Verdana" w:hAnsi="Verdana"/>
          <w:sz w:val="18"/>
          <w:szCs w:val="18"/>
        </w:rPr>
        <w:t xml:space="preserve"> pela consulta ao </w:t>
      </w:r>
      <w:r w:rsidR="007E51D8" w:rsidRPr="00603AB9">
        <w:rPr>
          <w:rFonts w:ascii="Verdana" w:hAnsi="Verdana"/>
          <w:sz w:val="18"/>
          <w:szCs w:val="18"/>
        </w:rPr>
        <w:lastRenderedPageBreak/>
        <w:t>SICAF, já que para participação no Pregão Eletrônico a empresa deverá estar habilitada no referido sistema</w:t>
      </w:r>
      <w:r w:rsidR="00A4695D" w:rsidRPr="00603AB9">
        <w:rPr>
          <w:rFonts w:ascii="Verdana" w:hAnsi="Verdana"/>
          <w:sz w:val="18"/>
          <w:szCs w:val="18"/>
        </w:rPr>
        <w:t>.</w:t>
      </w:r>
    </w:p>
    <w:p w:rsidR="00871CD6" w:rsidRPr="00603AB9" w:rsidRDefault="004063A8" w:rsidP="005D025B">
      <w:pPr>
        <w:numPr>
          <w:ilvl w:val="2"/>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00871CD6" w:rsidRPr="00603AB9">
        <w:rPr>
          <w:rFonts w:ascii="Verdana" w:hAnsi="Verdana"/>
          <w:sz w:val="18"/>
          <w:szCs w:val="18"/>
        </w:rPr>
        <w:t xml:space="preserve">Encerrada a etapa de lances da sessão pública, a habilitação da licitante vencedora será comprovada </w:t>
      </w:r>
      <w:r w:rsidR="00373A2D" w:rsidRPr="00603AB9">
        <w:rPr>
          <w:rFonts w:ascii="Verdana" w:hAnsi="Verdana"/>
          <w:sz w:val="18"/>
          <w:szCs w:val="18"/>
        </w:rPr>
        <w:t xml:space="preserve">pelo Pregoeiro, </w:t>
      </w:r>
      <w:r w:rsidR="00871CD6" w:rsidRPr="00603AB9">
        <w:rPr>
          <w:rFonts w:ascii="Verdana" w:hAnsi="Verdana"/>
          <w:sz w:val="18"/>
          <w:szCs w:val="18"/>
        </w:rPr>
        <w:t>por intermédio de consulta on-line ao SICAF, o qual deverá apresentar o “status” de documentação obrigatória (Níveis validados de Credenciamento, Habilitação Jurídica e Regularidade Fiscal Federal) e habilitação parcial (Regular</w:t>
      </w:r>
      <w:r w:rsidR="00E75F47" w:rsidRPr="00603AB9">
        <w:rPr>
          <w:rFonts w:ascii="Verdana" w:hAnsi="Verdana"/>
          <w:sz w:val="18"/>
          <w:szCs w:val="18"/>
        </w:rPr>
        <w:t>idade Fiscal Estadual/Municipal)</w:t>
      </w:r>
      <w:r w:rsidR="00871CD6" w:rsidRPr="00603AB9">
        <w:rPr>
          <w:rFonts w:ascii="Verdana" w:hAnsi="Verdana"/>
          <w:sz w:val="18"/>
          <w:szCs w:val="18"/>
        </w:rPr>
        <w:t xml:space="preserve"> válida, conforme exigido no art. 13 do Decreto nº 3.555 de 08/Ago/2000 ou apresentar os documentos que supram tal habilitação;</w:t>
      </w:r>
    </w:p>
    <w:p w:rsidR="00E75F47" w:rsidRPr="00603AB9" w:rsidRDefault="004063A8" w:rsidP="005D025B">
      <w:pPr>
        <w:numPr>
          <w:ilvl w:val="2"/>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00E75F47" w:rsidRPr="00603AB9">
        <w:rPr>
          <w:rFonts w:ascii="Verdana" w:hAnsi="Verdana"/>
          <w:sz w:val="18"/>
          <w:szCs w:val="18"/>
        </w:rPr>
        <w:t>Ser</w:t>
      </w:r>
      <w:r w:rsidR="00AD5914" w:rsidRPr="00603AB9">
        <w:rPr>
          <w:rFonts w:ascii="Verdana" w:hAnsi="Verdana"/>
          <w:sz w:val="18"/>
          <w:szCs w:val="18"/>
        </w:rPr>
        <w:t>á</w:t>
      </w:r>
      <w:r w:rsidR="00E75F47" w:rsidRPr="00603AB9">
        <w:rPr>
          <w:rFonts w:ascii="Verdana" w:hAnsi="Verdana"/>
          <w:sz w:val="18"/>
          <w:szCs w:val="18"/>
        </w:rPr>
        <w:t xml:space="preserve"> feita consulta às declarações apresentadas no sistema eletrônico, conforme exigido em item anterior, quando da apresentação da proposta inicial;</w:t>
      </w:r>
    </w:p>
    <w:p w:rsidR="00890F54" w:rsidRPr="00603AB9" w:rsidRDefault="004063A8" w:rsidP="005D025B">
      <w:pPr>
        <w:numPr>
          <w:ilvl w:val="2"/>
          <w:numId w:val="2"/>
        </w:numPr>
        <w:autoSpaceDE w:val="0"/>
        <w:autoSpaceDN w:val="0"/>
        <w:adjustRightInd w:val="0"/>
        <w:spacing w:before="120" w:after="120" w:line="276" w:lineRule="auto"/>
        <w:jc w:val="both"/>
        <w:rPr>
          <w:rFonts w:ascii="Verdana" w:hAnsi="Verdana"/>
          <w:sz w:val="18"/>
          <w:szCs w:val="18"/>
        </w:rPr>
      </w:pPr>
      <w:r>
        <w:rPr>
          <w:rFonts w:ascii="Verdana" w:hAnsi="Verdana"/>
          <w:sz w:val="18"/>
          <w:szCs w:val="18"/>
        </w:rPr>
        <w:t xml:space="preserve">- </w:t>
      </w:r>
      <w:r w:rsidR="00E75F47" w:rsidRPr="00603AB9">
        <w:rPr>
          <w:rFonts w:ascii="Verdana" w:hAnsi="Verdana"/>
          <w:sz w:val="18"/>
          <w:szCs w:val="18"/>
        </w:rPr>
        <w:t xml:space="preserve">Será verificada </w:t>
      </w:r>
      <w:r w:rsidR="00890F54" w:rsidRPr="00603AB9">
        <w:rPr>
          <w:rFonts w:ascii="Verdana" w:hAnsi="Verdana"/>
          <w:sz w:val="18"/>
          <w:szCs w:val="18"/>
        </w:rPr>
        <w:t xml:space="preserve">através de consulta no cadastro do SICAF </w:t>
      </w:r>
      <w:r w:rsidR="00890F54" w:rsidRPr="00603AB9">
        <w:rPr>
          <w:rFonts w:ascii="Verdana" w:hAnsi="Verdana"/>
          <w:sz w:val="18"/>
          <w:szCs w:val="18"/>
          <w:lang w:eastAsia="pt-BR"/>
        </w:rPr>
        <w:t xml:space="preserve">que </w:t>
      </w:r>
      <w:r w:rsidR="00E75F47" w:rsidRPr="00603AB9">
        <w:rPr>
          <w:rFonts w:ascii="Verdana" w:hAnsi="Verdana"/>
          <w:sz w:val="18"/>
          <w:szCs w:val="18"/>
          <w:lang w:eastAsia="pt-BR"/>
        </w:rPr>
        <w:t xml:space="preserve">a </w:t>
      </w:r>
      <w:r w:rsidR="00E75F47" w:rsidRPr="00603AB9">
        <w:rPr>
          <w:rFonts w:ascii="Verdana" w:hAnsi="Verdana"/>
          <w:sz w:val="18"/>
          <w:szCs w:val="18"/>
        </w:rPr>
        <w:t>Qual</w:t>
      </w:r>
      <w:r w:rsidR="002A301E" w:rsidRPr="00603AB9">
        <w:rPr>
          <w:rFonts w:ascii="Verdana" w:hAnsi="Verdana"/>
          <w:sz w:val="18"/>
          <w:szCs w:val="18"/>
        </w:rPr>
        <w:t>ificação Econômica e Financeira</w:t>
      </w:r>
      <w:r w:rsidR="00E75F47" w:rsidRPr="00603AB9">
        <w:rPr>
          <w:rFonts w:ascii="Verdana" w:hAnsi="Verdana"/>
          <w:sz w:val="18"/>
          <w:szCs w:val="18"/>
        </w:rPr>
        <w:t xml:space="preserve"> é válida, atendendo a condição de que </w:t>
      </w:r>
      <w:r w:rsidR="00890F54" w:rsidRPr="00603AB9">
        <w:rPr>
          <w:rFonts w:ascii="Verdana" w:hAnsi="Verdana"/>
          <w:sz w:val="18"/>
          <w:szCs w:val="18"/>
          <w:lang w:eastAsia="pt-BR"/>
        </w:rPr>
        <w:t xml:space="preserve">os valores dos índices </w:t>
      </w:r>
      <w:r w:rsidR="00E75F47" w:rsidRPr="00603AB9">
        <w:rPr>
          <w:rFonts w:ascii="Verdana" w:hAnsi="Verdana"/>
          <w:sz w:val="18"/>
          <w:szCs w:val="18"/>
          <w:lang w:eastAsia="pt-BR"/>
        </w:rPr>
        <w:t>(</w:t>
      </w:r>
      <w:r w:rsidR="00890F54" w:rsidRPr="00603AB9">
        <w:rPr>
          <w:rFonts w:ascii="Verdana" w:hAnsi="Verdana"/>
          <w:sz w:val="18"/>
          <w:szCs w:val="18"/>
          <w:lang w:eastAsia="pt-BR"/>
        </w:rPr>
        <w:t>Liquidez Geral – LG, Liquidez Corrente – LC, e Solvência Geral – SG</w:t>
      </w:r>
      <w:r w:rsidR="00E75F47" w:rsidRPr="00603AB9">
        <w:rPr>
          <w:rFonts w:ascii="Verdana" w:hAnsi="Verdana"/>
          <w:sz w:val="18"/>
          <w:szCs w:val="18"/>
          <w:lang w:eastAsia="pt-BR"/>
        </w:rPr>
        <w:t>)</w:t>
      </w:r>
      <w:r w:rsidR="00890F54" w:rsidRPr="00603AB9">
        <w:rPr>
          <w:rFonts w:ascii="Verdana" w:hAnsi="Verdana"/>
          <w:sz w:val="18"/>
          <w:szCs w:val="18"/>
          <w:lang w:eastAsia="pt-BR"/>
        </w:rPr>
        <w:t xml:space="preserve"> são superiores a </w:t>
      </w:r>
      <w:proofErr w:type="gramStart"/>
      <w:r w:rsidR="00890F54" w:rsidRPr="00603AB9">
        <w:rPr>
          <w:rFonts w:ascii="Verdana" w:hAnsi="Verdana"/>
          <w:sz w:val="18"/>
          <w:szCs w:val="18"/>
          <w:lang w:eastAsia="pt-BR"/>
        </w:rPr>
        <w:t>1</w:t>
      </w:r>
      <w:proofErr w:type="gramEnd"/>
      <w:r w:rsidR="00890F54" w:rsidRPr="00603AB9">
        <w:rPr>
          <w:rFonts w:ascii="Verdana" w:hAnsi="Verdana"/>
          <w:sz w:val="18"/>
          <w:szCs w:val="18"/>
          <w:lang w:eastAsia="pt-BR"/>
        </w:rPr>
        <w:t xml:space="preserve"> (um);</w:t>
      </w:r>
    </w:p>
    <w:p w:rsidR="00871CD6" w:rsidRPr="00603AB9" w:rsidRDefault="004063A8" w:rsidP="005D025B">
      <w:pPr>
        <w:pStyle w:val="Corpodetexto"/>
        <w:numPr>
          <w:ilvl w:val="2"/>
          <w:numId w:val="2"/>
        </w:numPr>
        <w:suppressAutoHyphens w:val="0"/>
        <w:spacing w:before="120" w:after="120" w:line="276" w:lineRule="auto"/>
        <w:rPr>
          <w:rFonts w:ascii="Verdana" w:hAnsi="Verdana"/>
          <w:b w:val="0"/>
          <w:sz w:val="18"/>
          <w:szCs w:val="18"/>
          <w:u w:val="none"/>
        </w:rPr>
      </w:pPr>
      <w:r>
        <w:rPr>
          <w:rFonts w:ascii="Verdana" w:hAnsi="Verdana"/>
          <w:b w:val="0"/>
          <w:sz w:val="18"/>
          <w:szCs w:val="18"/>
          <w:u w:val="none"/>
        </w:rPr>
        <w:t xml:space="preserve">- </w:t>
      </w:r>
      <w:r w:rsidR="00871CD6" w:rsidRPr="00603AB9">
        <w:rPr>
          <w:rFonts w:ascii="Verdana" w:hAnsi="Verdana"/>
          <w:b w:val="0"/>
          <w:sz w:val="18"/>
          <w:szCs w:val="18"/>
          <w:u w:val="none"/>
        </w:rPr>
        <w:t>Será feita também</w:t>
      </w:r>
      <w:r w:rsidR="00373A2D" w:rsidRPr="00603AB9">
        <w:rPr>
          <w:rFonts w:ascii="Verdana" w:hAnsi="Verdana"/>
          <w:b w:val="0"/>
          <w:sz w:val="18"/>
          <w:szCs w:val="18"/>
          <w:u w:val="none"/>
        </w:rPr>
        <w:t xml:space="preserve"> pelo Pregoeiro</w:t>
      </w:r>
      <w:r w:rsidR="00871CD6" w:rsidRPr="00603AB9">
        <w:rPr>
          <w:rFonts w:ascii="Verdana" w:hAnsi="Verdana"/>
          <w:b w:val="0"/>
          <w:sz w:val="18"/>
          <w:szCs w:val="18"/>
          <w:u w:val="none"/>
        </w:rPr>
        <w:t>, consulta através do cadastro no SICAF para comprovar a inexistência de débitos inadimplidos perante a Justiça do Trabalho d</w:t>
      </w:r>
      <w:r w:rsidR="00F97FD8" w:rsidRPr="00603AB9">
        <w:rPr>
          <w:rFonts w:ascii="Verdana" w:hAnsi="Verdana"/>
          <w:b w:val="0"/>
          <w:sz w:val="18"/>
          <w:szCs w:val="18"/>
          <w:u w:val="none"/>
        </w:rPr>
        <w:t>a licitante</w:t>
      </w:r>
      <w:r w:rsidR="00871CD6" w:rsidRPr="00603AB9">
        <w:rPr>
          <w:rFonts w:ascii="Verdana" w:hAnsi="Verdana"/>
          <w:b w:val="0"/>
          <w:sz w:val="18"/>
          <w:szCs w:val="18"/>
          <w:u w:val="none"/>
        </w:rPr>
        <w:t>/fornecedor, conforme determinado pela Lei 12.440 de 07 de julho de 2011, que alterou a Lei 8.666/93.</w:t>
      </w:r>
    </w:p>
    <w:p w:rsidR="00871CD6" w:rsidRPr="00603AB9" w:rsidRDefault="00871CD6" w:rsidP="005D025B">
      <w:pPr>
        <w:numPr>
          <w:ilvl w:val="3"/>
          <w:numId w:val="2"/>
        </w:numPr>
        <w:suppressAutoHyphens/>
        <w:spacing w:before="120" w:after="120" w:line="276" w:lineRule="auto"/>
        <w:jc w:val="both"/>
        <w:rPr>
          <w:rFonts w:ascii="Verdana" w:hAnsi="Verdana"/>
          <w:b/>
          <w:sz w:val="18"/>
          <w:szCs w:val="18"/>
        </w:rPr>
      </w:pPr>
      <w:r w:rsidRPr="00603AB9">
        <w:rPr>
          <w:rFonts w:ascii="Verdana" w:hAnsi="Verdana"/>
          <w:sz w:val="18"/>
          <w:szCs w:val="18"/>
        </w:rPr>
        <w:t>Se alguma licitante tiver débitos inadimplidos com a Justiça do Trabalho, o fato lhe será comunicado e ela não poderá continuar a participar da licitação, sendo inabilitada;</w:t>
      </w:r>
    </w:p>
    <w:p w:rsidR="007E51D8" w:rsidRPr="00603AB9" w:rsidRDefault="004063A8" w:rsidP="005D025B">
      <w:pPr>
        <w:pStyle w:val="PargrafodaLista"/>
        <w:numPr>
          <w:ilvl w:val="1"/>
          <w:numId w:val="2"/>
        </w:numPr>
        <w:pBdr>
          <w:top w:val="nil"/>
          <w:left w:val="nil"/>
          <w:bottom w:val="nil"/>
          <w:right w:val="nil"/>
          <w:between w:val="nil"/>
        </w:pBdr>
        <w:spacing w:before="120" w:after="120" w:line="276" w:lineRule="auto"/>
        <w:contextualSpacing w:val="0"/>
        <w:jc w:val="both"/>
        <w:rPr>
          <w:rFonts w:ascii="Verdana" w:hAnsi="Verdana"/>
          <w:sz w:val="18"/>
          <w:szCs w:val="18"/>
        </w:rPr>
      </w:pPr>
      <w:r>
        <w:rPr>
          <w:rFonts w:ascii="Verdana" w:hAnsi="Verdana"/>
          <w:sz w:val="18"/>
          <w:szCs w:val="18"/>
        </w:rPr>
        <w:t xml:space="preserve">- </w:t>
      </w:r>
      <w:r w:rsidR="007E51D8" w:rsidRPr="00603AB9">
        <w:rPr>
          <w:rFonts w:ascii="Verdana" w:hAnsi="Verdana"/>
          <w:sz w:val="18"/>
          <w:szCs w:val="18"/>
        </w:rPr>
        <w:t xml:space="preserve">Também poderão ser consultados os sítios oficiais emissores de certidões, especialmente quando </w:t>
      </w:r>
      <w:r w:rsidR="00F97FD8" w:rsidRPr="00603AB9">
        <w:rPr>
          <w:rFonts w:ascii="Verdana" w:hAnsi="Verdana"/>
          <w:sz w:val="18"/>
          <w:szCs w:val="18"/>
        </w:rPr>
        <w:t>a licitante</w:t>
      </w:r>
      <w:r w:rsidR="007E51D8" w:rsidRPr="00603AB9">
        <w:rPr>
          <w:rFonts w:ascii="Verdana" w:hAnsi="Verdana"/>
          <w:sz w:val="18"/>
          <w:szCs w:val="18"/>
        </w:rPr>
        <w:t xml:space="preserve"> esteja com alguma documentação vencida junto ao SICAF.</w:t>
      </w:r>
    </w:p>
    <w:p w:rsidR="007E51D8" w:rsidRPr="00603AB9" w:rsidRDefault="004063A8" w:rsidP="005D025B">
      <w:pPr>
        <w:numPr>
          <w:ilvl w:val="1"/>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007E51D8" w:rsidRPr="00603AB9">
        <w:rPr>
          <w:rFonts w:ascii="Verdana" w:hAnsi="Verdana"/>
          <w:sz w:val="18"/>
          <w:szCs w:val="18"/>
        </w:rPr>
        <w:t>Caso o Pregoeiro não logre êxito em obter a certidão correspondente através do sítio oficial, ou na hipótese de se encontrar vencida no referido sistema</w:t>
      </w:r>
      <w:r w:rsidR="007E51D8" w:rsidRPr="00603AB9">
        <w:rPr>
          <w:rFonts w:ascii="Verdana" w:hAnsi="Verdana"/>
          <w:b/>
          <w:sz w:val="18"/>
          <w:szCs w:val="18"/>
          <w:u w:val="single"/>
        </w:rPr>
        <w:t>,</w:t>
      </w:r>
      <w:r w:rsidR="007E51D8" w:rsidRPr="00603AB9">
        <w:rPr>
          <w:rFonts w:ascii="Verdana" w:hAnsi="Verdana"/>
          <w:sz w:val="18"/>
          <w:szCs w:val="18"/>
        </w:rPr>
        <w:t xml:space="preserve"> </w:t>
      </w:r>
      <w:r w:rsidR="00F97FD8" w:rsidRPr="00603AB9">
        <w:rPr>
          <w:rFonts w:ascii="Verdana" w:hAnsi="Verdana"/>
          <w:sz w:val="18"/>
          <w:szCs w:val="18"/>
        </w:rPr>
        <w:t>a licitante</w:t>
      </w:r>
      <w:r w:rsidR="007E51D8" w:rsidRPr="00603AB9">
        <w:rPr>
          <w:rFonts w:ascii="Verdana" w:hAnsi="Verdana"/>
          <w:sz w:val="18"/>
          <w:szCs w:val="18"/>
        </w:rPr>
        <w:t xml:space="preserve"> será convocado a encaminhar, no prazo de </w:t>
      </w:r>
      <w:proofErr w:type="gramStart"/>
      <w:r w:rsidR="007E51D8" w:rsidRPr="00603AB9">
        <w:rPr>
          <w:rFonts w:ascii="Verdana" w:hAnsi="Verdana"/>
          <w:sz w:val="18"/>
          <w:szCs w:val="18"/>
        </w:rPr>
        <w:t>2</w:t>
      </w:r>
      <w:proofErr w:type="gramEnd"/>
      <w:r w:rsidR="007E51D8" w:rsidRPr="00603AB9">
        <w:rPr>
          <w:rFonts w:ascii="Verdana" w:hAnsi="Verdana"/>
          <w:sz w:val="18"/>
          <w:szCs w:val="18"/>
        </w:rPr>
        <w:t xml:space="preserve"> (duas) horas,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rsidR="00E75F47" w:rsidRPr="00603AB9" w:rsidRDefault="004063A8" w:rsidP="005D025B">
      <w:pPr>
        <w:numPr>
          <w:ilvl w:val="2"/>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00E75F47" w:rsidRPr="00603AB9">
        <w:rPr>
          <w:rFonts w:ascii="Verdana" w:hAnsi="Verdana"/>
          <w:sz w:val="18"/>
          <w:szCs w:val="18"/>
        </w:rPr>
        <w:t>A existência de restrição relativamente à regularidade fiscal não impede que a licitante qualificada como microempresa ou empresa de pequeno porte seja declarada vencedora, uma vez que atenda a todas as demais exigências do edital.</w:t>
      </w:r>
    </w:p>
    <w:p w:rsidR="00AD5914" w:rsidRPr="00603AB9" w:rsidRDefault="004063A8" w:rsidP="005D025B">
      <w:pPr>
        <w:numPr>
          <w:ilvl w:val="2"/>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t xml:space="preserve">- </w:t>
      </w:r>
      <w:r w:rsidR="00AD5914" w:rsidRPr="00603AB9">
        <w:rPr>
          <w:rFonts w:ascii="Verdana" w:hAnsi="Verdana"/>
          <w:sz w:val="18"/>
          <w:szCs w:val="18"/>
        </w:rPr>
        <w:t xml:space="preserve">Caso a proposta mais vantajosa seja ofertada por microempresa, empresa de pequeno porte ou sociedade cooperativa equiparada, e uma vez constatada a existência de alguma restrição no que tange à regularidade fiscal, a mesma será convocada para, no prazo de </w:t>
      </w:r>
      <w:proofErr w:type="gramStart"/>
      <w:r w:rsidR="00AD5914" w:rsidRPr="00603AB9">
        <w:rPr>
          <w:rFonts w:ascii="Verdana" w:hAnsi="Verdana"/>
          <w:sz w:val="18"/>
          <w:szCs w:val="18"/>
        </w:rPr>
        <w:t>5</w:t>
      </w:r>
      <w:proofErr w:type="gramEnd"/>
      <w:r w:rsidR="00AD5914" w:rsidRPr="00603AB9">
        <w:rPr>
          <w:rFonts w:ascii="Verdana" w:hAnsi="Verdana"/>
          <w:sz w:val="18"/>
          <w:szCs w:val="18"/>
        </w:rPr>
        <w:t xml:space="preserve"> (cinco) dias úteis, após a declaração do vencedor, comprovar a regularização. O prazo poderá ser prorrogado por igual perío</w:t>
      </w:r>
      <w:r w:rsidR="00555E42" w:rsidRPr="00603AB9">
        <w:rPr>
          <w:rFonts w:ascii="Verdana" w:hAnsi="Verdana"/>
          <w:sz w:val="18"/>
          <w:szCs w:val="18"/>
        </w:rPr>
        <w:t xml:space="preserve">do, a critério da </w:t>
      </w:r>
      <w:r w:rsidR="004761E2">
        <w:rPr>
          <w:rFonts w:ascii="Verdana" w:hAnsi="Verdana"/>
          <w:sz w:val="18"/>
          <w:szCs w:val="18"/>
        </w:rPr>
        <w:t>Contratante</w:t>
      </w:r>
      <w:r w:rsidR="00AD5914" w:rsidRPr="00603AB9">
        <w:rPr>
          <w:rFonts w:ascii="Verdana" w:hAnsi="Verdana"/>
          <w:sz w:val="18"/>
          <w:szCs w:val="18"/>
        </w:rPr>
        <w:t>, quando requerida pel</w:t>
      </w:r>
      <w:r w:rsidR="00F97FD8" w:rsidRPr="00603AB9">
        <w:rPr>
          <w:rFonts w:ascii="Verdana" w:hAnsi="Verdana"/>
          <w:sz w:val="18"/>
          <w:szCs w:val="18"/>
        </w:rPr>
        <w:t>a licitante</w:t>
      </w:r>
      <w:r w:rsidR="00AD5914" w:rsidRPr="00603AB9">
        <w:rPr>
          <w:rFonts w:ascii="Verdana" w:hAnsi="Verdana"/>
          <w:sz w:val="18"/>
          <w:szCs w:val="18"/>
        </w:rPr>
        <w:t>, mediante apresentação de justificativa.</w:t>
      </w:r>
    </w:p>
    <w:p w:rsidR="00AD5914" w:rsidRPr="00603AB9" w:rsidRDefault="004063A8" w:rsidP="005D025B">
      <w:pPr>
        <w:numPr>
          <w:ilvl w:val="3"/>
          <w:numId w:val="2"/>
        </w:numPr>
        <w:suppressAutoHyphens/>
        <w:spacing w:before="120" w:after="120" w:line="276" w:lineRule="auto"/>
        <w:jc w:val="both"/>
        <w:rPr>
          <w:rFonts w:ascii="Verdana" w:hAnsi="Verdana"/>
          <w:b/>
          <w:sz w:val="18"/>
          <w:szCs w:val="18"/>
        </w:rPr>
      </w:pPr>
      <w:r>
        <w:rPr>
          <w:rFonts w:ascii="Verdana" w:hAnsi="Verdana"/>
          <w:sz w:val="18"/>
          <w:szCs w:val="18"/>
        </w:rPr>
        <w:t xml:space="preserve">- </w:t>
      </w:r>
      <w:r w:rsidR="00AD5914" w:rsidRPr="00603AB9">
        <w:rPr>
          <w:rFonts w:ascii="Verdana" w:hAnsi="Verdana"/>
          <w:sz w:val="18"/>
          <w:szCs w:val="18"/>
        </w:rPr>
        <w:t>A não regularização fiscal no prazo previsto no subitem anterior acarretará a inabilitação d</w:t>
      </w:r>
      <w:r w:rsidR="00F97FD8" w:rsidRPr="00603AB9">
        <w:rPr>
          <w:rFonts w:ascii="Verdana" w:hAnsi="Verdana"/>
          <w:sz w:val="18"/>
          <w:szCs w:val="18"/>
        </w:rPr>
        <w:t>a licitante</w:t>
      </w:r>
      <w:r w:rsidR="00AD5914" w:rsidRPr="00603AB9">
        <w:rPr>
          <w:rFonts w:ascii="Verdana" w:hAnsi="Verdana"/>
          <w:sz w:val="18"/>
          <w:szCs w:val="18"/>
        </w:rPr>
        <w:t>, sem prejuízo das sanções previstas neste Edital, com a reabertura da sessão pública.</w:t>
      </w:r>
    </w:p>
    <w:p w:rsidR="00871CD6" w:rsidRPr="00603AB9" w:rsidRDefault="004063A8" w:rsidP="005D025B">
      <w:pPr>
        <w:numPr>
          <w:ilvl w:val="2"/>
          <w:numId w:val="2"/>
        </w:numPr>
        <w:suppressAutoHyphens/>
        <w:spacing w:before="120" w:after="120" w:line="276" w:lineRule="auto"/>
        <w:jc w:val="both"/>
        <w:rPr>
          <w:rFonts w:ascii="Verdana" w:hAnsi="Verdana"/>
          <w:b/>
          <w:sz w:val="18"/>
          <w:szCs w:val="18"/>
        </w:rPr>
      </w:pPr>
      <w:r>
        <w:rPr>
          <w:rFonts w:ascii="Verdana" w:hAnsi="Verdana"/>
          <w:sz w:val="18"/>
          <w:szCs w:val="18"/>
        </w:rPr>
        <w:t xml:space="preserve">- </w:t>
      </w:r>
      <w:r w:rsidR="00871CD6" w:rsidRPr="00603AB9">
        <w:rPr>
          <w:rFonts w:ascii="Verdana" w:hAnsi="Verdana"/>
          <w:sz w:val="18"/>
          <w:szCs w:val="18"/>
        </w:rPr>
        <w:t xml:space="preserve">Será verificada </w:t>
      </w:r>
      <w:r w:rsidR="00AD5914" w:rsidRPr="00603AB9">
        <w:rPr>
          <w:rFonts w:ascii="Verdana" w:hAnsi="Verdana"/>
          <w:sz w:val="18"/>
          <w:szCs w:val="18"/>
        </w:rPr>
        <w:t xml:space="preserve">ainda, </w:t>
      </w:r>
      <w:r w:rsidR="00871CD6" w:rsidRPr="00603AB9">
        <w:rPr>
          <w:rFonts w:ascii="Verdana" w:hAnsi="Verdana"/>
          <w:sz w:val="18"/>
          <w:szCs w:val="18"/>
        </w:rPr>
        <w:t>a existência de registro impeditivo de contratação da(s) empresa(s) nos seguintes cadastros (Acórdão 1793/2011-TCU - Plenário):</w:t>
      </w:r>
    </w:p>
    <w:p w:rsidR="00871CD6" w:rsidRPr="00603AB9" w:rsidRDefault="004063A8" w:rsidP="005D025B">
      <w:pPr>
        <w:numPr>
          <w:ilvl w:val="3"/>
          <w:numId w:val="2"/>
        </w:numPr>
        <w:suppressAutoHyphens/>
        <w:spacing w:before="120" w:after="120" w:line="276" w:lineRule="auto"/>
        <w:jc w:val="both"/>
        <w:rPr>
          <w:rFonts w:ascii="Verdana" w:hAnsi="Verdana"/>
          <w:b/>
          <w:sz w:val="18"/>
          <w:szCs w:val="18"/>
        </w:rPr>
      </w:pPr>
      <w:r>
        <w:rPr>
          <w:rFonts w:ascii="Verdana" w:hAnsi="Verdana"/>
          <w:b/>
          <w:sz w:val="18"/>
          <w:szCs w:val="18"/>
        </w:rPr>
        <w:t xml:space="preserve">- </w:t>
      </w:r>
      <w:r w:rsidR="00871CD6" w:rsidRPr="00603AB9">
        <w:rPr>
          <w:rFonts w:ascii="Verdana" w:hAnsi="Verdana"/>
          <w:b/>
          <w:sz w:val="18"/>
          <w:szCs w:val="18"/>
        </w:rPr>
        <w:t>Cadastro Nacional de Empresas Inidôneas e Suspensas</w:t>
      </w:r>
      <w:r w:rsidR="00871CD6" w:rsidRPr="00603AB9">
        <w:rPr>
          <w:rFonts w:ascii="Verdana" w:hAnsi="Verdana"/>
          <w:sz w:val="18"/>
          <w:szCs w:val="18"/>
        </w:rPr>
        <w:t xml:space="preserve">, disponível no sítio Portal Transparência da Controladoria-Geral da União – CGU, </w:t>
      </w:r>
      <w:hyperlink r:id="rId19" w:history="1">
        <w:r w:rsidR="00871CD6" w:rsidRPr="00603AB9">
          <w:rPr>
            <w:rStyle w:val="Hyperlink"/>
            <w:rFonts w:ascii="Verdana" w:hAnsi="Verdana"/>
            <w:color w:val="auto"/>
            <w:sz w:val="18"/>
            <w:szCs w:val="18"/>
          </w:rPr>
          <w:t>www.portaltransparencia.gov.br</w:t>
        </w:r>
      </w:hyperlink>
      <w:r w:rsidR="00871CD6" w:rsidRPr="00603AB9">
        <w:rPr>
          <w:rFonts w:ascii="Verdana" w:hAnsi="Verdana"/>
          <w:sz w:val="18"/>
          <w:szCs w:val="18"/>
        </w:rPr>
        <w:t>;</w:t>
      </w:r>
    </w:p>
    <w:p w:rsidR="00871CD6" w:rsidRPr="00603AB9" w:rsidRDefault="004063A8" w:rsidP="005D025B">
      <w:pPr>
        <w:numPr>
          <w:ilvl w:val="3"/>
          <w:numId w:val="2"/>
        </w:numPr>
        <w:suppressAutoHyphens/>
        <w:spacing w:before="120" w:after="120" w:line="276" w:lineRule="auto"/>
        <w:jc w:val="both"/>
        <w:rPr>
          <w:rFonts w:ascii="Verdana" w:hAnsi="Verdana"/>
          <w:sz w:val="18"/>
          <w:szCs w:val="18"/>
        </w:rPr>
      </w:pPr>
      <w:r>
        <w:rPr>
          <w:rFonts w:ascii="Verdana" w:hAnsi="Verdana"/>
          <w:b/>
          <w:sz w:val="18"/>
          <w:szCs w:val="18"/>
        </w:rPr>
        <w:t xml:space="preserve">- </w:t>
      </w:r>
      <w:r w:rsidR="00871CD6" w:rsidRPr="00603AB9">
        <w:rPr>
          <w:rFonts w:ascii="Verdana" w:hAnsi="Verdana"/>
          <w:b/>
          <w:sz w:val="18"/>
          <w:szCs w:val="18"/>
        </w:rPr>
        <w:t>Cadastro Nacional de Condenações Cíveis por Ato de Improbidade Administrativa</w:t>
      </w:r>
      <w:r w:rsidR="00871CD6" w:rsidRPr="00603AB9">
        <w:rPr>
          <w:rFonts w:ascii="Verdana" w:hAnsi="Verdana"/>
          <w:sz w:val="18"/>
          <w:szCs w:val="18"/>
        </w:rPr>
        <w:t xml:space="preserve">, disponível no Portal do Conselho Nacional da Justiça – CNJ, </w:t>
      </w:r>
      <w:hyperlink r:id="rId20" w:history="1">
        <w:r w:rsidR="00871CD6" w:rsidRPr="00603AB9">
          <w:rPr>
            <w:rStyle w:val="Hyperlink"/>
            <w:rFonts w:ascii="Verdana" w:hAnsi="Verdana"/>
            <w:color w:val="auto"/>
            <w:sz w:val="18"/>
            <w:szCs w:val="18"/>
          </w:rPr>
          <w:t>www.cnj.jus.br</w:t>
        </w:r>
      </w:hyperlink>
      <w:r w:rsidR="00871CD6" w:rsidRPr="00603AB9">
        <w:rPr>
          <w:rFonts w:ascii="Verdana" w:hAnsi="Verdana"/>
          <w:sz w:val="18"/>
          <w:szCs w:val="18"/>
        </w:rPr>
        <w:t>.</w:t>
      </w:r>
    </w:p>
    <w:p w:rsidR="00871CD6" w:rsidRPr="00603AB9" w:rsidRDefault="004063A8" w:rsidP="005D025B">
      <w:pPr>
        <w:numPr>
          <w:ilvl w:val="3"/>
          <w:numId w:val="2"/>
        </w:numPr>
        <w:suppressAutoHyphens/>
        <w:spacing w:before="120" w:after="120" w:line="276" w:lineRule="auto"/>
        <w:jc w:val="both"/>
        <w:rPr>
          <w:rFonts w:ascii="Verdana" w:hAnsi="Verdana"/>
          <w:b/>
          <w:sz w:val="18"/>
          <w:szCs w:val="18"/>
        </w:rPr>
      </w:pPr>
      <w:r>
        <w:rPr>
          <w:rFonts w:ascii="Verdana" w:hAnsi="Verdana"/>
          <w:b/>
          <w:sz w:val="18"/>
          <w:szCs w:val="18"/>
        </w:rPr>
        <w:t xml:space="preserve">- </w:t>
      </w:r>
      <w:r w:rsidR="00871CD6" w:rsidRPr="00603AB9">
        <w:rPr>
          <w:rFonts w:ascii="Verdana" w:hAnsi="Verdana"/>
          <w:b/>
          <w:sz w:val="18"/>
          <w:szCs w:val="18"/>
        </w:rPr>
        <w:t xml:space="preserve">Cadastro de Inidôneos e Cadastro de Inabilitados do Tribunal de Contas da União (TCU) </w:t>
      </w:r>
      <w:r w:rsidR="00871CD6" w:rsidRPr="00603AB9">
        <w:rPr>
          <w:rFonts w:ascii="Verdana" w:hAnsi="Verdana"/>
          <w:sz w:val="18"/>
          <w:szCs w:val="18"/>
        </w:rPr>
        <w:t xml:space="preserve">no sítio </w:t>
      </w:r>
      <w:proofErr w:type="gramStart"/>
      <w:r w:rsidR="00871CD6" w:rsidRPr="00603AB9">
        <w:rPr>
          <w:rFonts w:ascii="Verdana" w:hAnsi="Verdana"/>
          <w:sz w:val="18"/>
          <w:szCs w:val="18"/>
        </w:rPr>
        <w:t>portal.</w:t>
      </w:r>
      <w:proofErr w:type="gramEnd"/>
      <w:r w:rsidR="00871CD6" w:rsidRPr="00603AB9">
        <w:rPr>
          <w:rFonts w:ascii="Verdana" w:hAnsi="Verdana"/>
          <w:sz w:val="18"/>
          <w:szCs w:val="18"/>
        </w:rPr>
        <w:t>tcu.gov.br/certidões/certidões.htm.</w:t>
      </w:r>
    </w:p>
    <w:p w:rsidR="00581CE8" w:rsidRPr="00603AB9" w:rsidRDefault="004063A8" w:rsidP="005D025B">
      <w:pPr>
        <w:numPr>
          <w:ilvl w:val="2"/>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lastRenderedPageBreak/>
        <w:t xml:space="preserve">- </w:t>
      </w:r>
      <w:r w:rsidR="00581CE8" w:rsidRPr="00603AB9">
        <w:rPr>
          <w:rFonts w:ascii="Verdana" w:hAnsi="Verdana"/>
          <w:sz w:val="18"/>
          <w:szCs w:val="18"/>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581CE8" w:rsidRPr="00603AB9" w:rsidRDefault="004063A8" w:rsidP="005D025B">
      <w:pPr>
        <w:pStyle w:val="PargrafodaLista"/>
        <w:numPr>
          <w:ilvl w:val="2"/>
          <w:numId w:val="2"/>
        </w:numPr>
        <w:spacing w:before="120" w:after="120" w:line="276" w:lineRule="auto"/>
        <w:ind w:left="1225" w:right="-17" w:hanging="505"/>
        <w:contextualSpacing w:val="0"/>
        <w:jc w:val="both"/>
        <w:rPr>
          <w:rFonts w:ascii="Verdana" w:hAnsi="Verdana"/>
          <w:b/>
          <w:sz w:val="18"/>
          <w:szCs w:val="18"/>
        </w:rPr>
      </w:pPr>
      <w:r>
        <w:rPr>
          <w:rFonts w:ascii="Verdana" w:hAnsi="Verdana"/>
          <w:sz w:val="18"/>
          <w:szCs w:val="18"/>
        </w:rPr>
        <w:t xml:space="preserve">- </w:t>
      </w:r>
      <w:r w:rsidR="00581CE8" w:rsidRPr="00603AB9">
        <w:rPr>
          <w:rFonts w:ascii="Verdana" w:hAnsi="Verdana"/>
          <w:sz w:val="18"/>
          <w:szCs w:val="18"/>
        </w:rPr>
        <w:t xml:space="preserve">Constatada a existência de sanção, o Pregoeiro reputará </w:t>
      </w:r>
      <w:r w:rsidR="00F97FD8" w:rsidRPr="00603AB9">
        <w:rPr>
          <w:rFonts w:ascii="Verdana" w:hAnsi="Verdana"/>
          <w:sz w:val="18"/>
          <w:szCs w:val="18"/>
        </w:rPr>
        <w:t>a licitante</w:t>
      </w:r>
      <w:r w:rsidR="00581CE8" w:rsidRPr="00603AB9">
        <w:rPr>
          <w:rFonts w:ascii="Verdana" w:hAnsi="Verdana"/>
          <w:sz w:val="18"/>
          <w:szCs w:val="18"/>
        </w:rPr>
        <w:t xml:space="preserve"> </w:t>
      </w:r>
      <w:r w:rsidR="00F97FD8" w:rsidRPr="00603AB9">
        <w:rPr>
          <w:rFonts w:ascii="Verdana" w:hAnsi="Verdana"/>
          <w:sz w:val="18"/>
          <w:szCs w:val="18"/>
        </w:rPr>
        <w:t>inabilitada</w:t>
      </w:r>
      <w:r w:rsidR="00581CE8" w:rsidRPr="00603AB9">
        <w:rPr>
          <w:rFonts w:ascii="Verdana" w:hAnsi="Verdana"/>
          <w:sz w:val="18"/>
          <w:szCs w:val="18"/>
        </w:rPr>
        <w:t>, por falta de condição de participação.</w:t>
      </w:r>
    </w:p>
    <w:p w:rsidR="002C2ECB" w:rsidRPr="00603AB9" w:rsidRDefault="002C2ECB" w:rsidP="005D025B">
      <w:pPr>
        <w:pStyle w:val="PargrafodaLista"/>
        <w:spacing w:before="120" w:after="120" w:line="276" w:lineRule="auto"/>
        <w:ind w:left="792" w:right="-15"/>
        <w:contextualSpacing w:val="0"/>
        <w:rPr>
          <w:rFonts w:ascii="Verdana" w:hAnsi="Verdana"/>
          <w:i/>
          <w:sz w:val="18"/>
          <w:szCs w:val="18"/>
          <w:u w:val="single"/>
        </w:rPr>
      </w:pPr>
    </w:p>
    <w:p w:rsidR="003E7FC0" w:rsidRPr="00603AB9" w:rsidRDefault="004063A8" w:rsidP="005D025B">
      <w:pPr>
        <w:pStyle w:val="PargrafodaLista"/>
        <w:numPr>
          <w:ilvl w:val="1"/>
          <w:numId w:val="2"/>
        </w:numPr>
        <w:spacing w:before="120" w:after="120" w:line="276" w:lineRule="auto"/>
        <w:ind w:right="-15"/>
        <w:contextualSpacing w:val="0"/>
        <w:rPr>
          <w:rFonts w:ascii="Verdana" w:hAnsi="Verdana"/>
          <w:b/>
          <w:i/>
          <w:sz w:val="18"/>
          <w:szCs w:val="18"/>
          <w:u w:val="single"/>
        </w:rPr>
      </w:pPr>
      <w:r>
        <w:rPr>
          <w:rFonts w:ascii="Verdana" w:hAnsi="Verdana"/>
          <w:b/>
          <w:i/>
          <w:sz w:val="18"/>
          <w:szCs w:val="18"/>
          <w:u w:val="single"/>
        </w:rPr>
        <w:t xml:space="preserve">- </w:t>
      </w:r>
      <w:r w:rsidR="003E7FC0" w:rsidRPr="00603AB9">
        <w:rPr>
          <w:rFonts w:ascii="Verdana" w:hAnsi="Verdana"/>
          <w:b/>
          <w:i/>
          <w:sz w:val="18"/>
          <w:szCs w:val="18"/>
          <w:u w:val="single"/>
        </w:rPr>
        <w:t>DA HABILITAÇÃO COMPLEMENTAR</w:t>
      </w:r>
    </w:p>
    <w:p w:rsidR="002C2ECB" w:rsidRPr="00603AB9" w:rsidRDefault="004063A8" w:rsidP="005D025B">
      <w:pPr>
        <w:numPr>
          <w:ilvl w:val="2"/>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00890F54" w:rsidRPr="00603AB9">
        <w:rPr>
          <w:rFonts w:ascii="Verdana" w:hAnsi="Verdana"/>
          <w:sz w:val="18"/>
          <w:szCs w:val="18"/>
        </w:rPr>
        <w:t>A</w:t>
      </w:r>
      <w:r w:rsidR="002C2ECB" w:rsidRPr="00603AB9">
        <w:rPr>
          <w:rFonts w:ascii="Verdana" w:hAnsi="Verdana"/>
          <w:sz w:val="18"/>
          <w:szCs w:val="18"/>
        </w:rPr>
        <w:t xml:space="preserve"> licitante deverá apresentar, ainda, a seguinte documentação complementar</w:t>
      </w:r>
      <w:r w:rsidR="00A0356C" w:rsidRPr="00603AB9">
        <w:rPr>
          <w:rFonts w:ascii="Verdana" w:hAnsi="Verdana"/>
          <w:sz w:val="18"/>
          <w:szCs w:val="18"/>
        </w:rPr>
        <w:t>, para comprovar sua qualificação técnica</w:t>
      </w:r>
      <w:r w:rsidR="002C2ECB" w:rsidRPr="00603AB9">
        <w:rPr>
          <w:rFonts w:ascii="Verdana" w:hAnsi="Verdana"/>
          <w:sz w:val="18"/>
          <w:szCs w:val="18"/>
        </w:rPr>
        <w:t>:</w:t>
      </w:r>
    </w:p>
    <w:p w:rsidR="00CB21CE" w:rsidRPr="00CB21CE" w:rsidRDefault="00CB21CE" w:rsidP="005D025B">
      <w:pPr>
        <w:numPr>
          <w:ilvl w:val="3"/>
          <w:numId w:val="2"/>
        </w:numPr>
        <w:spacing w:before="120" w:after="120" w:line="276" w:lineRule="auto"/>
        <w:jc w:val="both"/>
        <w:rPr>
          <w:rFonts w:ascii="Verdana" w:hAnsi="Verdana"/>
          <w:sz w:val="18"/>
          <w:szCs w:val="18"/>
        </w:rPr>
      </w:pPr>
      <w:r>
        <w:rPr>
          <w:rFonts w:ascii="Verdana" w:hAnsi="Verdana" w:cs="Cambria"/>
          <w:sz w:val="18"/>
          <w:szCs w:val="18"/>
        </w:rPr>
        <w:t xml:space="preserve">- </w:t>
      </w:r>
      <w:r w:rsidRPr="000A1A17">
        <w:rPr>
          <w:rFonts w:ascii="Verdana" w:hAnsi="Verdana" w:cs="Cambria"/>
          <w:b/>
          <w:sz w:val="18"/>
          <w:szCs w:val="18"/>
        </w:rPr>
        <w:t>Comprovante de registro no Conselho Regional de Engenharia e Agronomia</w:t>
      </w:r>
      <w:r w:rsidRPr="00CB21CE">
        <w:rPr>
          <w:rFonts w:ascii="Verdana" w:hAnsi="Verdana" w:cs="Cambria"/>
          <w:sz w:val="18"/>
          <w:szCs w:val="18"/>
        </w:rPr>
        <w:t xml:space="preserve"> (CREA) </w:t>
      </w:r>
      <w:r>
        <w:rPr>
          <w:rFonts w:ascii="Verdana" w:hAnsi="Verdana" w:cs="Cambria"/>
          <w:sz w:val="18"/>
          <w:szCs w:val="18"/>
        </w:rPr>
        <w:t>de qualquer Estado da federação</w:t>
      </w:r>
      <w:r w:rsidRPr="00CB21CE">
        <w:rPr>
          <w:rFonts w:ascii="Verdana" w:hAnsi="Verdana" w:cs="Cambria"/>
          <w:sz w:val="18"/>
          <w:szCs w:val="18"/>
        </w:rPr>
        <w:t xml:space="preserve"> d</w:t>
      </w:r>
      <w:r w:rsidR="00B25FB3">
        <w:rPr>
          <w:rFonts w:ascii="Verdana" w:hAnsi="Verdana" w:cs="Cambria"/>
          <w:sz w:val="18"/>
          <w:szCs w:val="18"/>
        </w:rPr>
        <w:t>e domicílio da</w:t>
      </w:r>
      <w:r w:rsidRPr="00CB21CE">
        <w:rPr>
          <w:rFonts w:ascii="Verdana" w:hAnsi="Verdana" w:cs="Cambria"/>
          <w:sz w:val="18"/>
          <w:szCs w:val="18"/>
        </w:rPr>
        <w:t xml:space="preserve"> empresa, sendo inválido o documento que não apresentar rigorosamente a </w:t>
      </w:r>
      <w:r>
        <w:rPr>
          <w:rFonts w:ascii="Verdana" w:hAnsi="Verdana" w:cs="Cambria"/>
          <w:sz w:val="18"/>
          <w:szCs w:val="18"/>
        </w:rPr>
        <w:t xml:space="preserve">sua </w:t>
      </w:r>
      <w:r w:rsidRPr="00CB21CE">
        <w:rPr>
          <w:rFonts w:ascii="Verdana" w:hAnsi="Verdana" w:cs="Cambria"/>
          <w:sz w:val="18"/>
          <w:szCs w:val="18"/>
        </w:rPr>
        <w:t>situação atualizada.</w:t>
      </w:r>
    </w:p>
    <w:p w:rsidR="00CB21CE" w:rsidRPr="00CB21CE" w:rsidRDefault="00CB21CE" w:rsidP="00CB21CE">
      <w:pPr>
        <w:numPr>
          <w:ilvl w:val="3"/>
          <w:numId w:val="2"/>
        </w:numPr>
        <w:tabs>
          <w:tab w:val="left" w:pos="540"/>
          <w:tab w:val="left" w:pos="1134"/>
        </w:tabs>
        <w:suppressAutoHyphens/>
        <w:spacing w:after="0" w:line="276" w:lineRule="auto"/>
        <w:ind w:right="-113"/>
        <w:jc w:val="both"/>
        <w:rPr>
          <w:rFonts w:ascii="Verdana" w:hAnsi="Verdana" w:cs="Cambria"/>
          <w:sz w:val="18"/>
          <w:szCs w:val="18"/>
        </w:rPr>
      </w:pPr>
      <w:r w:rsidRPr="00CB21CE">
        <w:rPr>
          <w:rFonts w:ascii="Verdana" w:hAnsi="Verdana" w:cs="Cambria"/>
          <w:bCs/>
          <w:sz w:val="18"/>
          <w:szCs w:val="18"/>
        </w:rPr>
        <w:t xml:space="preserve">- </w:t>
      </w:r>
      <w:r w:rsidRPr="000A1A17">
        <w:rPr>
          <w:rFonts w:ascii="Verdana" w:hAnsi="Verdana" w:cs="Cambria"/>
          <w:b/>
          <w:bCs/>
          <w:sz w:val="18"/>
          <w:szCs w:val="18"/>
        </w:rPr>
        <w:t xml:space="preserve">Atestado(s) de Capacidade </w:t>
      </w:r>
      <w:proofErr w:type="gramStart"/>
      <w:r w:rsidRPr="000A1A17">
        <w:rPr>
          <w:rFonts w:ascii="Verdana" w:hAnsi="Verdana" w:cs="Cambria"/>
          <w:b/>
          <w:bCs/>
          <w:sz w:val="18"/>
          <w:szCs w:val="18"/>
        </w:rPr>
        <w:t>Técnica</w:t>
      </w:r>
      <w:r w:rsidRPr="00CB21CE">
        <w:rPr>
          <w:rFonts w:ascii="Verdana" w:hAnsi="Verdana" w:cs="Cambria"/>
          <w:bCs/>
          <w:sz w:val="18"/>
          <w:szCs w:val="18"/>
        </w:rPr>
        <w:t xml:space="preserve"> </w:t>
      </w:r>
      <w:r w:rsidRPr="00CB21CE">
        <w:rPr>
          <w:rFonts w:ascii="Verdana" w:hAnsi="Verdana" w:cs="Cambria"/>
          <w:sz w:val="18"/>
          <w:szCs w:val="18"/>
        </w:rPr>
        <w:t>devidamente registrado</w:t>
      </w:r>
      <w:proofErr w:type="gramEnd"/>
      <w:r w:rsidRPr="00CB21CE">
        <w:rPr>
          <w:rFonts w:ascii="Verdana" w:hAnsi="Verdana" w:cs="Cambria"/>
          <w:sz w:val="18"/>
          <w:szCs w:val="18"/>
        </w:rPr>
        <w:t>(s) no CREA da região onde os serviços foram executados, acompanhado(s) da(s) Certidão (</w:t>
      </w:r>
      <w:proofErr w:type="spellStart"/>
      <w:r w:rsidRPr="00CB21CE">
        <w:rPr>
          <w:rFonts w:ascii="Verdana" w:hAnsi="Verdana" w:cs="Cambria"/>
          <w:sz w:val="18"/>
          <w:szCs w:val="18"/>
        </w:rPr>
        <w:t>ões</w:t>
      </w:r>
      <w:proofErr w:type="spellEnd"/>
      <w:r w:rsidRPr="00CB21CE">
        <w:rPr>
          <w:rFonts w:ascii="Verdana" w:hAnsi="Verdana" w:cs="Cambria"/>
          <w:sz w:val="18"/>
          <w:szCs w:val="18"/>
        </w:rPr>
        <w:t xml:space="preserve">) de Acervo Técnico, expedida(s) e registrada(s) por esse Conselho, que </w:t>
      </w:r>
      <w:r w:rsidRPr="00CB21CE">
        <w:rPr>
          <w:rFonts w:ascii="Verdana" w:hAnsi="Verdana" w:cs="Cambria"/>
          <w:bCs/>
          <w:sz w:val="18"/>
          <w:szCs w:val="18"/>
        </w:rPr>
        <w:t>comprove(m) que a Licitante</w:t>
      </w:r>
      <w:r w:rsidRPr="00CB21CE">
        <w:rPr>
          <w:rFonts w:ascii="Verdana" w:hAnsi="Verdana" w:cs="Cambria"/>
          <w:sz w:val="18"/>
          <w:szCs w:val="18"/>
        </w:rPr>
        <w:t xml:space="preserve"> tenha executado para órgão ou entidade de administração pública direta ou indireta, federal, estadual, municipal ou Distrito Federal, ou ainda, para empresas privadas, atividades semelhantes, pertinentes e compatíveis em características, em quantidades e prazos com o objeto desta Licitação, que permitam o ajuizamento da capacidade de atendimento e aptidão para desempenho dos serviços a serem contratados.</w:t>
      </w:r>
    </w:p>
    <w:p w:rsidR="002C2ECB" w:rsidRDefault="00CB21CE" w:rsidP="000A1A17">
      <w:pPr>
        <w:numPr>
          <w:ilvl w:val="4"/>
          <w:numId w:val="2"/>
        </w:numPr>
        <w:spacing w:before="120" w:after="120" w:line="276" w:lineRule="auto"/>
        <w:jc w:val="both"/>
        <w:rPr>
          <w:rFonts w:ascii="Verdana" w:hAnsi="Verdana"/>
          <w:sz w:val="18"/>
          <w:szCs w:val="18"/>
        </w:rPr>
      </w:pPr>
      <w:r>
        <w:rPr>
          <w:rFonts w:ascii="Verdana" w:hAnsi="Verdana"/>
          <w:sz w:val="18"/>
          <w:szCs w:val="18"/>
        </w:rPr>
        <w:t>–</w:t>
      </w:r>
      <w:r w:rsidR="004063A8">
        <w:rPr>
          <w:rFonts w:ascii="Verdana" w:hAnsi="Verdana"/>
          <w:sz w:val="18"/>
          <w:szCs w:val="18"/>
        </w:rPr>
        <w:t xml:space="preserve"> </w:t>
      </w:r>
      <w:r>
        <w:rPr>
          <w:rFonts w:ascii="Verdana" w:hAnsi="Verdana"/>
          <w:sz w:val="18"/>
          <w:szCs w:val="18"/>
        </w:rPr>
        <w:t xml:space="preserve">O(s) atestado(s) </w:t>
      </w:r>
      <w:proofErr w:type="gramStart"/>
      <w:r>
        <w:rPr>
          <w:rFonts w:ascii="Verdana" w:hAnsi="Verdana"/>
          <w:sz w:val="18"/>
          <w:szCs w:val="18"/>
        </w:rPr>
        <w:t>deverá(</w:t>
      </w:r>
      <w:proofErr w:type="spellStart"/>
      <w:proofErr w:type="gramEnd"/>
      <w:r>
        <w:rPr>
          <w:rFonts w:ascii="Verdana" w:hAnsi="Verdana"/>
          <w:sz w:val="18"/>
          <w:szCs w:val="18"/>
        </w:rPr>
        <w:t>ão</w:t>
      </w:r>
      <w:proofErr w:type="spellEnd"/>
      <w:r>
        <w:rPr>
          <w:rFonts w:ascii="Verdana" w:hAnsi="Verdana"/>
          <w:sz w:val="18"/>
          <w:szCs w:val="18"/>
        </w:rPr>
        <w:t>) c</w:t>
      </w:r>
      <w:r w:rsidR="004B7B10" w:rsidRPr="00603AB9">
        <w:rPr>
          <w:rFonts w:ascii="Verdana" w:hAnsi="Verdana"/>
          <w:sz w:val="18"/>
          <w:szCs w:val="18"/>
        </w:rPr>
        <w:t>omprova</w:t>
      </w:r>
      <w:r>
        <w:rPr>
          <w:rFonts w:ascii="Verdana" w:hAnsi="Verdana"/>
          <w:sz w:val="18"/>
          <w:szCs w:val="18"/>
        </w:rPr>
        <w:t>r</w:t>
      </w:r>
      <w:r w:rsidR="004B7B10" w:rsidRPr="00603AB9">
        <w:rPr>
          <w:rFonts w:ascii="Verdana" w:hAnsi="Verdana"/>
          <w:sz w:val="18"/>
          <w:szCs w:val="18"/>
        </w:rPr>
        <w:t xml:space="preserve"> </w:t>
      </w:r>
      <w:r>
        <w:rPr>
          <w:rFonts w:ascii="Verdana" w:hAnsi="Verdana"/>
          <w:sz w:val="18"/>
          <w:szCs w:val="18"/>
        </w:rPr>
        <w:t>a</w:t>
      </w:r>
      <w:r w:rsidR="004B7B10" w:rsidRPr="00603AB9">
        <w:rPr>
          <w:rFonts w:ascii="Verdana" w:hAnsi="Verdana"/>
          <w:sz w:val="18"/>
          <w:szCs w:val="18"/>
        </w:rPr>
        <w:t xml:space="preserve"> aptidão para a prestação dos serviços em características, quantidades e prazos, mediante a apresentação de atestados fornecidos por pessoas jurídicas de direito público ou </w:t>
      </w:r>
      <w:r w:rsidR="00B572C7">
        <w:rPr>
          <w:rFonts w:ascii="Verdana" w:hAnsi="Verdana"/>
          <w:sz w:val="18"/>
          <w:szCs w:val="18"/>
        </w:rPr>
        <w:t xml:space="preserve">privado, </w:t>
      </w:r>
      <w:r w:rsidR="00B25FB3">
        <w:rPr>
          <w:rFonts w:ascii="Verdana" w:hAnsi="Verdana"/>
          <w:sz w:val="18"/>
          <w:szCs w:val="18"/>
        </w:rPr>
        <w:t>nas</w:t>
      </w:r>
      <w:r w:rsidR="00B572C7">
        <w:rPr>
          <w:rFonts w:ascii="Verdana" w:hAnsi="Verdana"/>
          <w:sz w:val="18"/>
          <w:szCs w:val="18"/>
        </w:rPr>
        <w:t xml:space="preserve"> parcelas de maior relevância </w:t>
      </w:r>
      <w:r w:rsidR="00D13231">
        <w:rPr>
          <w:rFonts w:ascii="Verdana" w:hAnsi="Verdana"/>
          <w:sz w:val="18"/>
          <w:szCs w:val="18"/>
        </w:rPr>
        <w:t xml:space="preserve">dos serviços </w:t>
      </w:r>
      <w:r w:rsidR="00B25FB3">
        <w:rPr>
          <w:rFonts w:ascii="Verdana" w:hAnsi="Verdana"/>
          <w:sz w:val="18"/>
          <w:szCs w:val="18"/>
        </w:rPr>
        <w:t xml:space="preserve">a serem executados e </w:t>
      </w:r>
      <w:r w:rsidR="00B572C7">
        <w:rPr>
          <w:rFonts w:ascii="Verdana" w:hAnsi="Verdana"/>
          <w:sz w:val="18"/>
          <w:szCs w:val="18"/>
        </w:rPr>
        <w:t>relacionados abaixo:</w:t>
      </w:r>
    </w:p>
    <w:p w:rsidR="00B572C7" w:rsidRDefault="00B572C7" w:rsidP="000A1A17">
      <w:pPr>
        <w:numPr>
          <w:ilvl w:val="5"/>
          <w:numId w:val="2"/>
        </w:numPr>
        <w:spacing w:before="120" w:after="120" w:line="276" w:lineRule="auto"/>
        <w:jc w:val="both"/>
        <w:rPr>
          <w:rFonts w:ascii="Verdana" w:hAnsi="Verdana"/>
          <w:sz w:val="18"/>
          <w:szCs w:val="18"/>
        </w:rPr>
      </w:pPr>
      <w:r>
        <w:rPr>
          <w:rFonts w:ascii="Verdana" w:hAnsi="Verdana"/>
          <w:sz w:val="18"/>
          <w:szCs w:val="18"/>
        </w:rPr>
        <w:t>– Roçada mecânica/manual/capina;</w:t>
      </w:r>
    </w:p>
    <w:p w:rsidR="00B572C7" w:rsidRDefault="00B572C7" w:rsidP="000A1A17">
      <w:pPr>
        <w:numPr>
          <w:ilvl w:val="5"/>
          <w:numId w:val="2"/>
        </w:numPr>
        <w:spacing w:before="120" w:after="120" w:line="276" w:lineRule="auto"/>
        <w:jc w:val="both"/>
        <w:rPr>
          <w:rFonts w:ascii="Verdana" w:hAnsi="Verdana"/>
          <w:sz w:val="18"/>
          <w:szCs w:val="18"/>
        </w:rPr>
      </w:pPr>
      <w:r>
        <w:rPr>
          <w:rFonts w:ascii="Verdana" w:hAnsi="Verdana"/>
          <w:sz w:val="18"/>
          <w:szCs w:val="18"/>
        </w:rPr>
        <w:t>– Manutenção de gramados;</w:t>
      </w:r>
    </w:p>
    <w:p w:rsidR="00B572C7" w:rsidRDefault="00B572C7" w:rsidP="000A1A17">
      <w:pPr>
        <w:numPr>
          <w:ilvl w:val="5"/>
          <w:numId w:val="2"/>
        </w:numPr>
        <w:spacing w:before="120" w:after="120" w:line="276" w:lineRule="auto"/>
        <w:jc w:val="both"/>
        <w:rPr>
          <w:rFonts w:ascii="Verdana" w:hAnsi="Verdana"/>
          <w:sz w:val="18"/>
          <w:szCs w:val="18"/>
        </w:rPr>
      </w:pPr>
      <w:r>
        <w:rPr>
          <w:rFonts w:ascii="Verdana" w:hAnsi="Verdana"/>
          <w:sz w:val="18"/>
          <w:szCs w:val="18"/>
        </w:rPr>
        <w:t>–</w:t>
      </w:r>
      <w:r w:rsidR="00D92070">
        <w:rPr>
          <w:rFonts w:ascii="Verdana" w:hAnsi="Verdana"/>
          <w:sz w:val="18"/>
          <w:szCs w:val="18"/>
        </w:rPr>
        <w:t xml:space="preserve"> </w:t>
      </w:r>
      <w:r>
        <w:rPr>
          <w:rFonts w:ascii="Verdana" w:hAnsi="Verdana"/>
          <w:sz w:val="18"/>
          <w:szCs w:val="18"/>
        </w:rPr>
        <w:t>Limpeza e manutenção de áreas pavimentadas sem vegetação;</w:t>
      </w:r>
    </w:p>
    <w:p w:rsidR="00CB21CE" w:rsidRDefault="00CB21CE" w:rsidP="000A1A17">
      <w:pPr>
        <w:numPr>
          <w:ilvl w:val="4"/>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t>-</w:t>
      </w:r>
      <w:r w:rsidRPr="00CB21CE">
        <w:rPr>
          <w:rFonts w:ascii="Verdana" w:hAnsi="Verdana"/>
          <w:sz w:val="18"/>
          <w:szCs w:val="18"/>
        </w:rPr>
        <w:t xml:space="preserve"> </w:t>
      </w:r>
      <w:r w:rsidRPr="001D1581">
        <w:rPr>
          <w:rFonts w:ascii="Verdana" w:hAnsi="Verdana"/>
          <w:sz w:val="18"/>
          <w:szCs w:val="18"/>
        </w:rPr>
        <w:t>Serão considerados serviços compatíveis à demonstração de que a Licitante geriu no mínimo um quantitativo de 50% (cinquenta por cento) da</w:t>
      </w:r>
      <w:r w:rsidR="00F94189">
        <w:rPr>
          <w:rFonts w:ascii="Verdana" w:hAnsi="Verdana"/>
          <w:sz w:val="18"/>
          <w:szCs w:val="18"/>
        </w:rPr>
        <w:t>s</w:t>
      </w:r>
      <w:r w:rsidRPr="001D1581">
        <w:rPr>
          <w:rFonts w:ascii="Verdana" w:hAnsi="Verdana"/>
          <w:sz w:val="18"/>
          <w:szCs w:val="18"/>
        </w:rPr>
        <w:t xml:space="preserve"> quantidade</w:t>
      </w:r>
      <w:r w:rsidR="00F94189">
        <w:rPr>
          <w:rFonts w:ascii="Verdana" w:hAnsi="Verdana"/>
          <w:sz w:val="18"/>
          <w:szCs w:val="18"/>
        </w:rPr>
        <w:t>s</w:t>
      </w:r>
      <w:r w:rsidRPr="001D1581">
        <w:rPr>
          <w:rFonts w:ascii="Verdana" w:hAnsi="Verdana"/>
          <w:sz w:val="18"/>
          <w:szCs w:val="18"/>
        </w:rPr>
        <w:t xml:space="preserve"> de serviço</w:t>
      </w:r>
      <w:r w:rsidR="00F94189">
        <w:rPr>
          <w:rFonts w:ascii="Verdana" w:hAnsi="Verdana"/>
          <w:sz w:val="18"/>
          <w:szCs w:val="18"/>
        </w:rPr>
        <w:t>s</w:t>
      </w:r>
      <w:r w:rsidRPr="001D1581">
        <w:rPr>
          <w:rFonts w:ascii="Verdana" w:hAnsi="Verdana"/>
          <w:sz w:val="18"/>
          <w:szCs w:val="18"/>
        </w:rPr>
        <w:t xml:space="preserve"> </w:t>
      </w:r>
      <w:r w:rsidR="00F94189">
        <w:rPr>
          <w:rFonts w:ascii="Verdana" w:hAnsi="Verdana"/>
          <w:sz w:val="18"/>
          <w:szCs w:val="18"/>
        </w:rPr>
        <w:t>relacionados n</w:t>
      </w:r>
      <w:r>
        <w:rPr>
          <w:rFonts w:ascii="Verdana" w:hAnsi="Verdana"/>
          <w:sz w:val="18"/>
          <w:szCs w:val="18"/>
        </w:rPr>
        <w:t xml:space="preserve">o </w:t>
      </w:r>
      <w:proofErr w:type="gramStart"/>
      <w:r>
        <w:rPr>
          <w:rFonts w:ascii="Verdana" w:hAnsi="Verdana"/>
          <w:sz w:val="18"/>
          <w:szCs w:val="18"/>
        </w:rPr>
        <w:t xml:space="preserve">subitem anterior e </w:t>
      </w:r>
      <w:r w:rsidR="00F94189">
        <w:rPr>
          <w:rFonts w:ascii="Verdana" w:hAnsi="Verdana"/>
          <w:sz w:val="18"/>
          <w:szCs w:val="18"/>
        </w:rPr>
        <w:t>constantes no</w:t>
      </w:r>
      <w:r>
        <w:rPr>
          <w:rFonts w:ascii="Verdana" w:hAnsi="Verdana"/>
          <w:sz w:val="18"/>
          <w:szCs w:val="18"/>
        </w:rPr>
        <w:t xml:space="preserve"> Anexo </w:t>
      </w:r>
      <w:r w:rsidR="00D92070">
        <w:rPr>
          <w:rFonts w:ascii="Verdana" w:hAnsi="Verdana"/>
          <w:sz w:val="18"/>
          <w:szCs w:val="18"/>
        </w:rPr>
        <w:t xml:space="preserve">II ou </w:t>
      </w:r>
      <w:r>
        <w:rPr>
          <w:rFonts w:ascii="Verdana" w:hAnsi="Verdana"/>
          <w:sz w:val="18"/>
          <w:szCs w:val="18"/>
        </w:rPr>
        <w:t>III deste edital</w:t>
      </w:r>
      <w:proofErr w:type="gramEnd"/>
      <w:r w:rsidRPr="001D1581">
        <w:rPr>
          <w:rFonts w:ascii="Verdana" w:hAnsi="Verdana"/>
          <w:sz w:val="18"/>
          <w:szCs w:val="18"/>
        </w:rPr>
        <w:t>, conforme Acórdão 1214/2013-TCU Plenário.</w:t>
      </w:r>
    </w:p>
    <w:p w:rsidR="00F94189" w:rsidRPr="001D1581" w:rsidRDefault="00F94189" w:rsidP="000A1A17">
      <w:pPr>
        <w:numPr>
          <w:ilvl w:val="4"/>
          <w:numId w:val="2"/>
        </w:numPr>
        <w:suppressAutoHyphens/>
        <w:spacing w:before="120" w:after="120" w:line="240" w:lineRule="auto"/>
        <w:jc w:val="both"/>
        <w:rPr>
          <w:rFonts w:ascii="Verdana" w:hAnsi="Verdana"/>
          <w:sz w:val="18"/>
          <w:szCs w:val="18"/>
        </w:rPr>
      </w:pPr>
      <w:r w:rsidRPr="001D1581">
        <w:rPr>
          <w:rFonts w:ascii="Verdana" w:hAnsi="Verdana"/>
          <w:sz w:val="18"/>
          <w:szCs w:val="18"/>
        </w:rPr>
        <w:t xml:space="preserve">- O </w:t>
      </w:r>
      <w:r>
        <w:rPr>
          <w:rFonts w:ascii="Verdana" w:hAnsi="Verdana"/>
          <w:sz w:val="18"/>
          <w:szCs w:val="18"/>
        </w:rPr>
        <w:t>a</w:t>
      </w:r>
      <w:r w:rsidRPr="001D1581">
        <w:rPr>
          <w:rFonts w:ascii="Verdana" w:hAnsi="Verdana"/>
          <w:sz w:val="18"/>
          <w:szCs w:val="18"/>
        </w:rPr>
        <w:t>testado deverá comprovar que a licitante executou os serviços compatíveis em quantidade com o objeto licitado por período não inferior a 03 (três) anos (conforme Acórdão 1214/2013-TCU Plenário) e conforme item 10.7.1 do Anexo VII-A da IN SEGES/MPDG n. 5/2017.</w:t>
      </w:r>
    </w:p>
    <w:p w:rsidR="00F94189" w:rsidRPr="001D1581" w:rsidRDefault="00F94189" w:rsidP="000A1A17">
      <w:pPr>
        <w:numPr>
          <w:ilvl w:val="4"/>
          <w:numId w:val="2"/>
        </w:numPr>
        <w:suppressAutoHyphens/>
        <w:spacing w:before="120" w:after="120" w:line="240" w:lineRule="auto"/>
        <w:jc w:val="both"/>
        <w:rPr>
          <w:rFonts w:ascii="Verdana" w:hAnsi="Verdana"/>
          <w:sz w:val="18"/>
          <w:szCs w:val="18"/>
        </w:rPr>
      </w:pPr>
      <w:r w:rsidRPr="001D1581">
        <w:rPr>
          <w:rFonts w:ascii="Verdana" w:hAnsi="Verdana"/>
          <w:sz w:val="18"/>
          <w:szCs w:val="18"/>
        </w:rPr>
        <w:t>- Somente serão aceitos Atestados expedidos após a conclusão do contrato ou decorrido no mínimo 01 (um) ano do início de sua execução, exceto se houver sido firmado para ser executado em prazo inferior (conforme Acórdão 1214/2013-TCU Plenário) e conforme item 10.8 da IN SEGES/MPDG n. 5, de 2017.</w:t>
      </w:r>
    </w:p>
    <w:p w:rsidR="00F94189" w:rsidRDefault="00F94189" w:rsidP="000A1A17">
      <w:pPr>
        <w:numPr>
          <w:ilvl w:val="4"/>
          <w:numId w:val="2"/>
        </w:numPr>
        <w:suppressAutoHyphens/>
        <w:spacing w:before="120" w:after="120" w:line="240" w:lineRule="auto"/>
        <w:jc w:val="both"/>
        <w:rPr>
          <w:rFonts w:ascii="Verdana" w:hAnsi="Verdana"/>
          <w:sz w:val="18"/>
          <w:szCs w:val="18"/>
        </w:rPr>
      </w:pPr>
      <w:r>
        <w:rPr>
          <w:rFonts w:ascii="Verdana" w:hAnsi="Verdana"/>
          <w:sz w:val="18"/>
          <w:szCs w:val="18"/>
        </w:rPr>
        <w:t xml:space="preserve">- </w:t>
      </w:r>
      <w:r w:rsidRPr="00603AB9">
        <w:rPr>
          <w:rFonts w:ascii="Verdana" w:hAnsi="Verdana"/>
          <w:sz w:val="18"/>
          <w:szCs w:val="18"/>
        </w:rPr>
        <w:t xml:space="preserve">Para a comprovação da experiência mínima de </w:t>
      </w:r>
      <w:proofErr w:type="gramStart"/>
      <w:r w:rsidRPr="00603AB9">
        <w:rPr>
          <w:rFonts w:ascii="Verdana" w:hAnsi="Verdana"/>
          <w:sz w:val="18"/>
          <w:szCs w:val="18"/>
        </w:rPr>
        <w:t>3</w:t>
      </w:r>
      <w:proofErr w:type="gramEnd"/>
      <w:r w:rsidRPr="00603AB9">
        <w:rPr>
          <w:rFonts w:ascii="Verdana" w:hAnsi="Verdana"/>
          <w:sz w:val="18"/>
          <w:szCs w:val="18"/>
        </w:rPr>
        <w:t xml:space="preserve"> (três) anos, será aceito o somatório de atestados de períodos diferentes, conforme item 10.7.1 do Anexo VII-A da IN SEGES/MPDG n. 5/2017.</w:t>
      </w:r>
    </w:p>
    <w:p w:rsidR="004B7B10" w:rsidRPr="00F94189" w:rsidRDefault="00F94189" w:rsidP="000A1A17">
      <w:pPr>
        <w:numPr>
          <w:ilvl w:val="4"/>
          <w:numId w:val="2"/>
        </w:numPr>
        <w:suppressAutoHyphens/>
        <w:spacing w:before="120" w:after="120" w:line="240" w:lineRule="auto"/>
        <w:jc w:val="both"/>
        <w:rPr>
          <w:rFonts w:ascii="Verdana" w:hAnsi="Verdana"/>
          <w:sz w:val="18"/>
          <w:szCs w:val="18"/>
        </w:rPr>
      </w:pPr>
      <w:r w:rsidRPr="00FC48EE">
        <w:rPr>
          <w:rFonts w:ascii="Verdana" w:hAnsi="Verdana"/>
          <w:sz w:val="18"/>
          <w:szCs w:val="18"/>
        </w:rPr>
        <w:t>- Poderá ser admitida, para fins de comprovação de quantitativo mínimo d</w:t>
      </w:r>
      <w:r w:rsidR="00B25FB3">
        <w:rPr>
          <w:rFonts w:ascii="Verdana" w:hAnsi="Verdana"/>
          <w:sz w:val="18"/>
          <w:szCs w:val="18"/>
        </w:rPr>
        <w:t>e</w:t>
      </w:r>
      <w:r w:rsidRPr="00FC48EE">
        <w:rPr>
          <w:rFonts w:ascii="Verdana" w:hAnsi="Verdana"/>
          <w:sz w:val="18"/>
          <w:szCs w:val="18"/>
        </w:rPr>
        <w:t xml:space="preserve"> serviço, a apresentação de diferentes atestados de serviços executados de forma concomitante, pois essa situação se equivale, para fins </w:t>
      </w:r>
      <w:r w:rsidRPr="00FC48EE">
        <w:rPr>
          <w:rFonts w:ascii="Verdana" w:hAnsi="Verdana"/>
          <w:sz w:val="18"/>
          <w:szCs w:val="18"/>
        </w:rPr>
        <w:lastRenderedPageBreak/>
        <w:t>de comprovação de capacidade técnico-operacional</w:t>
      </w:r>
      <w:r w:rsidR="00D92070">
        <w:rPr>
          <w:rFonts w:ascii="Verdana" w:hAnsi="Verdana"/>
          <w:sz w:val="18"/>
          <w:szCs w:val="18"/>
        </w:rPr>
        <w:t xml:space="preserve"> </w:t>
      </w:r>
      <w:r w:rsidRPr="00FC48EE">
        <w:rPr>
          <w:rFonts w:ascii="Verdana" w:hAnsi="Verdana"/>
          <w:sz w:val="18"/>
          <w:szCs w:val="18"/>
        </w:rPr>
        <w:t>a uma única contratação, nos termos do item 10.9 do Anexo VII-A da IN SEGES/MPDG n. 5/2017.</w:t>
      </w:r>
    </w:p>
    <w:p w:rsidR="000C4E28" w:rsidRPr="00603AB9" w:rsidRDefault="00B572C7" w:rsidP="000A1A17">
      <w:pPr>
        <w:numPr>
          <w:ilvl w:val="4"/>
          <w:numId w:val="2"/>
        </w:numPr>
        <w:spacing w:before="120" w:after="120" w:line="276" w:lineRule="auto"/>
        <w:jc w:val="both"/>
        <w:rPr>
          <w:rFonts w:ascii="Verdana" w:hAnsi="Verdana"/>
          <w:sz w:val="18"/>
          <w:szCs w:val="18"/>
        </w:rPr>
      </w:pPr>
      <w:r>
        <w:rPr>
          <w:rFonts w:ascii="Verdana" w:hAnsi="Verdana"/>
          <w:sz w:val="18"/>
          <w:szCs w:val="18"/>
        </w:rPr>
        <w:t xml:space="preserve">- </w:t>
      </w:r>
      <w:r w:rsidR="004B7B10" w:rsidRPr="00603AB9">
        <w:rPr>
          <w:rFonts w:ascii="Verdana" w:hAnsi="Verdana"/>
          <w:sz w:val="18"/>
          <w:szCs w:val="18"/>
        </w:rPr>
        <w:t>O atestado apresentado para um item não poderá ser utilizado para os demais, exceto o quantitativo excedente.</w:t>
      </w:r>
    </w:p>
    <w:p w:rsidR="000A1A17" w:rsidRDefault="00B572C7" w:rsidP="000A1A17">
      <w:pPr>
        <w:numPr>
          <w:ilvl w:val="4"/>
          <w:numId w:val="2"/>
        </w:numPr>
        <w:suppressAutoHyphens/>
        <w:spacing w:before="120" w:after="120" w:line="240" w:lineRule="auto"/>
        <w:jc w:val="both"/>
        <w:rPr>
          <w:rFonts w:ascii="Verdana" w:hAnsi="Verdana"/>
          <w:sz w:val="18"/>
          <w:szCs w:val="18"/>
        </w:rPr>
      </w:pPr>
      <w:r>
        <w:rPr>
          <w:rFonts w:ascii="Verdana" w:hAnsi="Verdana"/>
          <w:sz w:val="18"/>
          <w:szCs w:val="18"/>
        </w:rPr>
        <w:t xml:space="preserve">- </w:t>
      </w:r>
      <w:r w:rsidR="00F97FD8" w:rsidRPr="00603AB9">
        <w:rPr>
          <w:rFonts w:ascii="Verdana" w:hAnsi="Verdana"/>
          <w:sz w:val="18"/>
          <w:szCs w:val="18"/>
        </w:rPr>
        <w:t>A licitante</w:t>
      </w:r>
      <w:r w:rsidR="000C4E28" w:rsidRPr="00603AB9">
        <w:rPr>
          <w:rFonts w:ascii="Verdana" w:hAnsi="Verdana"/>
          <w:sz w:val="18"/>
          <w:szCs w:val="18"/>
        </w:rPr>
        <w:t xml:space="preserve"> disponibilizará todas as informações necessárias à comprovação da legitimidade dos atestados apresentados, apresentando, dentre outros documentos, cópia do contrato que deu suporte à contratação, endereço atual da </w:t>
      </w:r>
      <w:r w:rsidR="004761E2">
        <w:rPr>
          <w:rFonts w:ascii="Verdana" w:hAnsi="Verdana"/>
          <w:sz w:val="18"/>
          <w:szCs w:val="18"/>
        </w:rPr>
        <w:t>Contratante</w:t>
      </w:r>
      <w:r w:rsidR="000C4E28" w:rsidRPr="00603AB9">
        <w:rPr>
          <w:rFonts w:ascii="Verdana" w:hAnsi="Verdana"/>
          <w:sz w:val="18"/>
          <w:szCs w:val="18"/>
        </w:rPr>
        <w:t xml:space="preserve"> e local em que foram prestados os serviços, consoante o disposto no item 10.10 do Anexo VII-A da IN SEGES/MPDG n. 5/2017.</w:t>
      </w:r>
      <w:r w:rsidR="000A1A17" w:rsidRPr="000A1A17">
        <w:rPr>
          <w:rFonts w:ascii="Verdana" w:hAnsi="Verdana"/>
          <w:sz w:val="18"/>
          <w:szCs w:val="18"/>
        </w:rPr>
        <w:t xml:space="preserve"> </w:t>
      </w:r>
    </w:p>
    <w:p w:rsidR="000A1A17" w:rsidRDefault="000A1A17" w:rsidP="000A1A17">
      <w:pPr>
        <w:numPr>
          <w:ilvl w:val="4"/>
          <w:numId w:val="2"/>
        </w:numPr>
        <w:suppressAutoHyphens/>
        <w:spacing w:before="120" w:after="120" w:line="240" w:lineRule="auto"/>
        <w:jc w:val="both"/>
        <w:rPr>
          <w:rFonts w:ascii="Verdana" w:hAnsi="Verdana"/>
          <w:sz w:val="18"/>
          <w:szCs w:val="18"/>
        </w:rPr>
      </w:pPr>
      <w:r w:rsidRPr="00CA0D78">
        <w:rPr>
          <w:rFonts w:ascii="Verdana" w:hAnsi="Verdana"/>
          <w:sz w:val="18"/>
          <w:szCs w:val="18"/>
        </w:rPr>
        <w:t xml:space="preserve">- Os atestados e documentos poderão ser diligenciados pela UFF, com a finalidade de verificar a veracidade das informações constantes nos mesmos. Nesse procedimento, poderão ser exigidos todos os insumos (contratos, ajustes, ordens de serviço, ordens de pagamento, notas fiscais, </w:t>
      </w:r>
      <w:proofErr w:type="gramStart"/>
      <w:r w:rsidRPr="00CA0D78">
        <w:rPr>
          <w:rFonts w:ascii="Verdana" w:hAnsi="Verdana"/>
          <w:sz w:val="18"/>
          <w:szCs w:val="18"/>
        </w:rPr>
        <w:t>termos</w:t>
      </w:r>
      <w:proofErr w:type="gramEnd"/>
      <w:r w:rsidRPr="00CA0D78">
        <w:rPr>
          <w:rFonts w:ascii="Verdana" w:hAnsi="Verdana"/>
          <w:sz w:val="18"/>
          <w:szCs w:val="18"/>
        </w:rPr>
        <w:t xml:space="preserve"> de aceite, planilhas, relatórios, gráficos) que comprovem a veracidade do conteúdo dos atestados.</w:t>
      </w:r>
    </w:p>
    <w:p w:rsidR="000A1A17" w:rsidRDefault="000A1A17" w:rsidP="000A1A17">
      <w:pPr>
        <w:numPr>
          <w:ilvl w:val="4"/>
          <w:numId w:val="2"/>
        </w:numPr>
        <w:spacing w:before="120" w:after="120" w:line="276" w:lineRule="auto"/>
        <w:jc w:val="both"/>
        <w:rPr>
          <w:rFonts w:ascii="Verdana" w:hAnsi="Verdana"/>
          <w:sz w:val="18"/>
          <w:szCs w:val="18"/>
        </w:rPr>
      </w:pPr>
      <w:r>
        <w:rPr>
          <w:rFonts w:ascii="Verdana" w:hAnsi="Verdana"/>
          <w:sz w:val="18"/>
          <w:szCs w:val="18"/>
        </w:rPr>
        <w:t>-</w:t>
      </w:r>
      <w:r w:rsidRPr="00CA0D78">
        <w:rPr>
          <w:rFonts w:ascii="Verdana" w:hAnsi="Verdana"/>
          <w:sz w:val="18"/>
          <w:szCs w:val="18"/>
        </w:rPr>
        <w:t xml:space="preserve"> Caso seja constatada divergência entre as informações atestadas e os serviços efetivamente realizados, o atestado será desconsiderado. Caso fique caracterizada atitude inidônea da LICITANTE, essa estará sujeita às penalidades previstas em lei.</w:t>
      </w:r>
    </w:p>
    <w:p w:rsidR="002C2ECB" w:rsidRDefault="000A1A17" w:rsidP="000A1A17">
      <w:pPr>
        <w:numPr>
          <w:ilvl w:val="4"/>
          <w:numId w:val="2"/>
        </w:numPr>
        <w:spacing w:before="120" w:after="120" w:line="276" w:lineRule="auto"/>
        <w:jc w:val="both"/>
        <w:rPr>
          <w:rFonts w:ascii="Verdana" w:hAnsi="Verdana"/>
          <w:sz w:val="18"/>
          <w:szCs w:val="18"/>
        </w:rPr>
      </w:pPr>
      <w:r>
        <w:rPr>
          <w:rFonts w:ascii="Verdana" w:hAnsi="Verdana"/>
          <w:sz w:val="18"/>
          <w:szCs w:val="18"/>
        </w:rPr>
        <w:t xml:space="preserve">- </w:t>
      </w:r>
      <w:r w:rsidRPr="00CA0D78">
        <w:rPr>
          <w:rFonts w:ascii="Verdana" w:hAnsi="Verdana"/>
          <w:sz w:val="18"/>
          <w:szCs w:val="18"/>
        </w:rPr>
        <w:t>Não serão considerados os atestados de capacidade técnica emitidos por pessoas jurídicas integrantes do mesmo grupo comercial, industrial ou de qualquer atividade econômica de que faça parte a LICITANTE.</w:t>
      </w:r>
    </w:p>
    <w:p w:rsidR="00D20A75" w:rsidRDefault="002257DC" w:rsidP="00D20A75">
      <w:pPr>
        <w:numPr>
          <w:ilvl w:val="4"/>
          <w:numId w:val="2"/>
        </w:numPr>
        <w:suppressAutoHyphens/>
        <w:spacing w:before="120" w:after="120" w:line="240" w:lineRule="auto"/>
        <w:jc w:val="both"/>
        <w:rPr>
          <w:rFonts w:ascii="Verdana" w:hAnsi="Verdana"/>
          <w:sz w:val="18"/>
          <w:szCs w:val="18"/>
        </w:rPr>
      </w:pPr>
      <w:r>
        <w:rPr>
          <w:rFonts w:ascii="Verdana" w:hAnsi="Verdana"/>
          <w:sz w:val="18"/>
          <w:szCs w:val="18"/>
        </w:rPr>
        <w:t xml:space="preserve">- </w:t>
      </w:r>
      <w:r w:rsidRPr="001D1581">
        <w:rPr>
          <w:rFonts w:ascii="Verdana" w:hAnsi="Verdana"/>
          <w:sz w:val="18"/>
          <w:szCs w:val="18"/>
        </w:rPr>
        <w:t>No caso de duas ou mais Licitantes apresentarem os mesmos atestados de um mesmo profissional, como comprovação de qualificação técnica, elas serão inabilitadas.</w:t>
      </w:r>
    </w:p>
    <w:p w:rsidR="00D20A75" w:rsidRDefault="00D20A75" w:rsidP="00D20A75">
      <w:pPr>
        <w:numPr>
          <w:ilvl w:val="3"/>
          <w:numId w:val="2"/>
        </w:numPr>
        <w:suppressAutoHyphens/>
        <w:spacing w:before="120" w:after="120" w:line="240" w:lineRule="auto"/>
        <w:jc w:val="both"/>
        <w:rPr>
          <w:rFonts w:ascii="Verdana" w:hAnsi="Verdana"/>
          <w:sz w:val="18"/>
          <w:szCs w:val="18"/>
        </w:rPr>
      </w:pPr>
      <w:r w:rsidRPr="00D20A75">
        <w:rPr>
          <w:rFonts w:ascii="Verdana" w:hAnsi="Verdana" w:cs="Cambria"/>
          <w:sz w:val="18"/>
          <w:szCs w:val="18"/>
        </w:rPr>
        <w:t xml:space="preserve">- </w:t>
      </w:r>
      <w:r w:rsidRPr="00D20A75">
        <w:rPr>
          <w:rFonts w:ascii="Verdana" w:hAnsi="Verdana" w:cs="Cambria"/>
          <w:b/>
          <w:sz w:val="18"/>
          <w:szCs w:val="18"/>
        </w:rPr>
        <w:t>Comprovação t</w:t>
      </w:r>
      <w:r w:rsidRPr="00D20A75">
        <w:rPr>
          <w:rFonts w:ascii="Verdana" w:hAnsi="Verdana" w:cs="Cambria"/>
          <w:b/>
          <w:bCs/>
          <w:sz w:val="18"/>
          <w:szCs w:val="18"/>
        </w:rPr>
        <w:t>écnico profissional</w:t>
      </w:r>
      <w:r w:rsidRPr="00D20A75">
        <w:rPr>
          <w:rFonts w:ascii="Verdana" w:hAnsi="Verdana" w:cs="Cambria"/>
          <w:sz w:val="18"/>
          <w:szCs w:val="18"/>
        </w:rPr>
        <w:t xml:space="preserve"> que a licitante possui em seu corpo técnico, na data da abertura das propostas, </w:t>
      </w:r>
      <w:proofErr w:type="gramStart"/>
      <w:r w:rsidRPr="00D20A75">
        <w:rPr>
          <w:rFonts w:ascii="Verdana" w:hAnsi="Verdana" w:cs="Cambria"/>
          <w:sz w:val="18"/>
          <w:szCs w:val="18"/>
        </w:rPr>
        <w:t>profissional(</w:t>
      </w:r>
      <w:proofErr w:type="spellStart"/>
      <w:proofErr w:type="gramEnd"/>
      <w:r w:rsidRPr="00D20A75">
        <w:rPr>
          <w:rFonts w:ascii="Verdana" w:hAnsi="Verdana" w:cs="Cambria"/>
          <w:sz w:val="18"/>
          <w:szCs w:val="18"/>
        </w:rPr>
        <w:t>is</w:t>
      </w:r>
      <w:proofErr w:type="spellEnd"/>
      <w:r w:rsidRPr="00D20A75">
        <w:rPr>
          <w:rFonts w:ascii="Verdana" w:hAnsi="Verdana" w:cs="Cambria"/>
          <w:sz w:val="18"/>
          <w:szCs w:val="18"/>
        </w:rPr>
        <w:t xml:space="preserve">) de nível superior com formação em Engenharia Agronômica/Agrícola ou Agrônomo, </w:t>
      </w:r>
    </w:p>
    <w:p w:rsidR="00D20A75" w:rsidRDefault="00D20A75" w:rsidP="00D20A75">
      <w:pPr>
        <w:numPr>
          <w:ilvl w:val="4"/>
          <w:numId w:val="2"/>
        </w:numPr>
        <w:suppressAutoHyphens/>
        <w:spacing w:before="120" w:after="120" w:line="240" w:lineRule="auto"/>
        <w:jc w:val="both"/>
        <w:rPr>
          <w:rFonts w:ascii="Verdana" w:hAnsi="Verdana"/>
          <w:sz w:val="18"/>
          <w:szCs w:val="18"/>
        </w:rPr>
      </w:pPr>
      <w:r w:rsidRPr="00D20A75">
        <w:rPr>
          <w:rFonts w:ascii="Verdana" w:hAnsi="Verdana" w:cs="Cambria"/>
          <w:sz w:val="18"/>
          <w:szCs w:val="18"/>
        </w:rPr>
        <w:t xml:space="preserve">- A comprovação de vínculo profissional se fará com a apresentação de cópia: </w:t>
      </w:r>
    </w:p>
    <w:p w:rsidR="00D20A75" w:rsidRPr="00D20A75" w:rsidRDefault="00D20A75" w:rsidP="00D20A75">
      <w:pPr>
        <w:numPr>
          <w:ilvl w:val="5"/>
          <w:numId w:val="2"/>
        </w:numPr>
        <w:suppressAutoHyphens/>
        <w:spacing w:before="120" w:after="120" w:line="240" w:lineRule="auto"/>
        <w:jc w:val="both"/>
        <w:rPr>
          <w:rFonts w:ascii="Verdana" w:hAnsi="Verdana"/>
          <w:sz w:val="18"/>
          <w:szCs w:val="18"/>
        </w:rPr>
      </w:pPr>
      <w:r w:rsidRPr="00D20A75">
        <w:rPr>
          <w:rFonts w:ascii="Verdana" w:hAnsi="Verdana" w:cs="Cambria"/>
          <w:sz w:val="18"/>
          <w:szCs w:val="18"/>
        </w:rPr>
        <w:t>- da Carteira de Trabalho (CTPS) em que conste a Licitan</w:t>
      </w:r>
      <w:r>
        <w:rPr>
          <w:rFonts w:ascii="Verdana" w:hAnsi="Verdana" w:cs="Cambria"/>
          <w:sz w:val="18"/>
          <w:szCs w:val="18"/>
        </w:rPr>
        <w:t xml:space="preserve">te como </w:t>
      </w:r>
      <w:r w:rsidR="004761E2">
        <w:rPr>
          <w:rFonts w:ascii="Verdana" w:hAnsi="Verdana" w:cs="Cambria"/>
          <w:sz w:val="18"/>
          <w:szCs w:val="18"/>
        </w:rPr>
        <w:t>Contratante</w:t>
      </w:r>
      <w:r>
        <w:rPr>
          <w:rFonts w:ascii="Verdana" w:hAnsi="Verdana" w:cs="Cambria"/>
          <w:sz w:val="18"/>
          <w:szCs w:val="18"/>
        </w:rPr>
        <w:t>,</w:t>
      </w:r>
    </w:p>
    <w:p w:rsidR="00D20A75" w:rsidRDefault="00D20A75" w:rsidP="00D20A75">
      <w:pPr>
        <w:numPr>
          <w:ilvl w:val="5"/>
          <w:numId w:val="2"/>
        </w:numPr>
        <w:suppressAutoHyphens/>
        <w:spacing w:before="120" w:after="120" w:line="240" w:lineRule="auto"/>
        <w:jc w:val="both"/>
        <w:rPr>
          <w:rFonts w:ascii="Verdana" w:hAnsi="Verdana"/>
          <w:sz w:val="18"/>
          <w:szCs w:val="18"/>
        </w:rPr>
      </w:pPr>
      <w:r>
        <w:rPr>
          <w:rFonts w:ascii="Verdana" w:hAnsi="Verdana"/>
          <w:sz w:val="18"/>
          <w:szCs w:val="18"/>
        </w:rPr>
        <w:t xml:space="preserve">- </w:t>
      </w:r>
      <w:r w:rsidRPr="00D20A75">
        <w:rPr>
          <w:rFonts w:ascii="Verdana" w:hAnsi="Verdana" w:cs="Cambria"/>
          <w:sz w:val="18"/>
          <w:szCs w:val="18"/>
        </w:rPr>
        <w:t xml:space="preserve">do contrato social da Licitante em que conste o profissional como sócio, </w:t>
      </w:r>
    </w:p>
    <w:p w:rsidR="00D20A75" w:rsidRDefault="00D20A75" w:rsidP="00D20A75">
      <w:pPr>
        <w:numPr>
          <w:ilvl w:val="5"/>
          <w:numId w:val="2"/>
        </w:numPr>
        <w:suppressAutoHyphens/>
        <w:spacing w:before="120" w:after="120" w:line="240" w:lineRule="auto"/>
        <w:jc w:val="both"/>
        <w:rPr>
          <w:rFonts w:ascii="Verdana" w:hAnsi="Verdana"/>
          <w:sz w:val="18"/>
          <w:szCs w:val="18"/>
        </w:rPr>
      </w:pPr>
      <w:r w:rsidRPr="00D20A75">
        <w:rPr>
          <w:rFonts w:ascii="Verdana" w:hAnsi="Verdana" w:cs="Cambria"/>
          <w:sz w:val="18"/>
          <w:szCs w:val="18"/>
        </w:rPr>
        <w:t xml:space="preserve">- do contrato de trabalho devidamente registrado no CREA da região competente, em que conste o profissional como responsável técnico ou, ainda, </w:t>
      </w:r>
    </w:p>
    <w:p w:rsidR="00D20A75" w:rsidRPr="00D20A75" w:rsidRDefault="00D20A75" w:rsidP="00D20A75">
      <w:pPr>
        <w:numPr>
          <w:ilvl w:val="5"/>
          <w:numId w:val="2"/>
        </w:numPr>
        <w:suppressAutoHyphens/>
        <w:spacing w:before="120" w:after="120" w:line="240" w:lineRule="auto"/>
        <w:jc w:val="both"/>
        <w:rPr>
          <w:rFonts w:ascii="Verdana" w:hAnsi="Verdana"/>
          <w:sz w:val="18"/>
          <w:szCs w:val="18"/>
        </w:rPr>
      </w:pPr>
      <w:r>
        <w:rPr>
          <w:rFonts w:ascii="Verdana" w:hAnsi="Verdana"/>
          <w:sz w:val="18"/>
          <w:szCs w:val="18"/>
        </w:rPr>
        <w:t xml:space="preserve">- </w:t>
      </w:r>
      <w:r w:rsidRPr="00D20A75">
        <w:rPr>
          <w:rFonts w:ascii="Verdana" w:hAnsi="Verdana" w:cs="Cambria"/>
          <w:sz w:val="18"/>
          <w:szCs w:val="18"/>
        </w:rPr>
        <w:t>de declaração de contratação futura do profissional, desde que acompanhada de declaração de anuência do profissional.</w:t>
      </w:r>
    </w:p>
    <w:p w:rsidR="002257DC" w:rsidRDefault="00B572C7" w:rsidP="005D025B">
      <w:pPr>
        <w:numPr>
          <w:ilvl w:val="3"/>
          <w:numId w:val="2"/>
        </w:numPr>
        <w:spacing w:before="120" w:after="120" w:line="276" w:lineRule="auto"/>
        <w:jc w:val="both"/>
        <w:rPr>
          <w:rFonts w:ascii="Verdana" w:hAnsi="Verdana"/>
          <w:sz w:val="18"/>
          <w:szCs w:val="18"/>
        </w:rPr>
      </w:pPr>
      <w:r>
        <w:rPr>
          <w:rFonts w:ascii="Verdana" w:hAnsi="Verdana"/>
          <w:sz w:val="18"/>
          <w:szCs w:val="18"/>
          <w:lang w:eastAsia="pt-BR"/>
        </w:rPr>
        <w:t xml:space="preserve">- </w:t>
      </w:r>
      <w:r w:rsidR="002C2ECB" w:rsidRPr="00603AB9">
        <w:rPr>
          <w:rFonts w:ascii="Verdana" w:hAnsi="Verdana"/>
          <w:sz w:val="18"/>
          <w:szCs w:val="18"/>
          <w:lang w:eastAsia="pt-BR"/>
        </w:rPr>
        <w:t xml:space="preserve">Apresente </w:t>
      </w:r>
      <w:r w:rsidR="002C2ECB" w:rsidRPr="000A1A17">
        <w:rPr>
          <w:rFonts w:ascii="Verdana" w:hAnsi="Verdana"/>
          <w:b/>
          <w:sz w:val="18"/>
          <w:szCs w:val="18"/>
          <w:lang w:eastAsia="pt-BR"/>
        </w:rPr>
        <w:t>comprovação através de</w:t>
      </w:r>
      <w:r w:rsidR="002C2ECB" w:rsidRPr="00603AB9">
        <w:rPr>
          <w:rFonts w:ascii="Verdana" w:hAnsi="Verdana"/>
          <w:sz w:val="18"/>
          <w:szCs w:val="18"/>
          <w:lang w:eastAsia="pt-BR"/>
        </w:rPr>
        <w:t xml:space="preserve"> </w:t>
      </w:r>
      <w:r w:rsidR="002C2ECB" w:rsidRPr="000A1A17">
        <w:rPr>
          <w:rFonts w:ascii="Verdana" w:hAnsi="Verdana"/>
          <w:b/>
          <w:sz w:val="18"/>
          <w:szCs w:val="18"/>
          <w:lang w:eastAsia="pt-BR"/>
        </w:rPr>
        <w:t>Certidão negativa de feitos sobre falência</w:t>
      </w:r>
      <w:r w:rsidR="002C2ECB" w:rsidRPr="00603AB9">
        <w:rPr>
          <w:rFonts w:ascii="Verdana" w:hAnsi="Verdana"/>
          <w:sz w:val="18"/>
          <w:szCs w:val="18"/>
          <w:lang w:eastAsia="pt-BR"/>
        </w:rPr>
        <w:t>, recuperação judicial ou recuperação extrajudicial</w:t>
      </w:r>
      <w:r w:rsidR="004F5385">
        <w:rPr>
          <w:rFonts w:ascii="Verdana" w:hAnsi="Verdana"/>
          <w:sz w:val="18"/>
          <w:szCs w:val="18"/>
          <w:lang w:eastAsia="pt-BR"/>
        </w:rPr>
        <w:t xml:space="preserve"> com </w:t>
      </w:r>
      <w:r w:rsidR="004F5385">
        <w:rPr>
          <w:rFonts w:ascii="Verdana" w:hAnsi="Verdana"/>
          <w:sz w:val="18"/>
          <w:szCs w:val="18"/>
        </w:rPr>
        <w:t>plano de recuperação judicial devidamente homologado</w:t>
      </w:r>
      <w:r w:rsidR="002C2ECB" w:rsidRPr="00603AB9">
        <w:rPr>
          <w:rFonts w:ascii="Verdana" w:hAnsi="Verdana"/>
          <w:sz w:val="18"/>
          <w:szCs w:val="18"/>
          <w:lang w:eastAsia="pt-BR"/>
        </w:rPr>
        <w:t>, expedida pelo distribuidor da sede da licitante;</w:t>
      </w:r>
    </w:p>
    <w:p w:rsidR="002C2ECB" w:rsidRPr="00603AB9" w:rsidRDefault="002257DC" w:rsidP="005D025B">
      <w:pPr>
        <w:numPr>
          <w:ilvl w:val="3"/>
          <w:numId w:val="2"/>
        </w:numPr>
        <w:spacing w:before="120" w:after="120" w:line="276" w:lineRule="auto"/>
        <w:jc w:val="both"/>
        <w:rPr>
          <w:rFonts w:ascii="Verdana" w:hAnsi="Verdana"/>
          <w:sz w:val="18"/>
          <w:szCs w:val="18"/>
        </w:rPr>
      </w:pPr>
      <w:r>
        <w:rPr>
          <w:rFonts w:ascii="Verdana" w:hAnsi="Verdana"/>
          <w:sz w:val="18"/>
          <w:szCs w:val="18"/>
        </w:rPr>
        <w:t xml:space="preserve">- </w:t>
      </w:r>
      <w:r w:rsidRPr="002257DC">
        <w:rPr>
          <w:rFonts w:ascii="Verdana" w:hAnsi="Verdana"/>
          <w:b/>
          <w:sz w:val="18"/>
          <w:szCs w:val="18"/>
        </w:rPr>
        <w:t>Declaração de que a licitante possui ou instalará escritório</w:t>
      </w:r>
      <w:r w:rsidRPr="001D1581">
        <w:rPr>
          <w:rFonts w:ascii="Verdana" w:hAnsi="Verdana"/>
          <w:sz w:val="18"/>
          <w:szCs w:val="18"/>
        </w:rPr>
        <w:t xml:space="preserve"> na região metropolitana do Rio de Janeiro ou de Niterói/RJ, a ser comprovado no prazo máximo de </w:t>
      </w:r>
      <w:r>
        <w:rPr>
          <w:rFonts w:ascii="Verdana" w:hAnsi="Verdana"/>
          <w:sz w:val="18"/>
          <w:szCs w:val="18"/>
        </w:rPr>
        <w:t>30</w:t>
      </w:r>
      <w:r w:rsidRPr="001D1581">
        <w:rPr>
          <w:rFonts w:ascii="Verdana" w:hAnsi="Verdana"/>
          <w:sz w:val="18"/>
          <w:szCs w:val="18"/>
        </w:rPr>
        <w:t xml:space="preserve"> (</w:t>
      </w:r>
      <w:r>
        <w:rPr>
          <w:rFonts w:ascii="Verdana" w:hAnsi="Verdana"/>
          <w:sz w:val="18"/>
          <w:szCs w:val="18"/>
        </w:rPr>
        <w:t>trinta</w:t>
      </w:r>
      <w:r w:rsidRPr="001D1581">
        <w:rPr>
          <w:rFonts w:ascii="Verdana" w:hAnsi="Verdana"/>
          <w:sz w:val="18"/>
          <w:szCs w:val="18"/>
        </w:rPr>
        <w:t>) dias contado a partir da vigência do contrato, em cumprimento ao disposto no item 10.6, ‘a’, do anexo VII da IN SLTI/MPDG nº 05/2017, conforme modelo do Anexo XI deste Edital. Caso a licitante já disponha de matriz, filial ou escritório em local definido deverá declarar a instalação/manutenção do escritório e o respectivo endereço.</w:t>
      </w:r>
    </w:p>
    <w:p w:rsidR="002C2ECB" w:rsidRPr="00603AB9" w:rsidRDefault="00B572C7" w:rsidP="005D025B">
      <w:pPr>
        <w:numPr>
          <w:ilvl w:val="2"/>
          <w:numId w:val="2"/>
        </w:numPr>
        <w:spacing w:before="120" w:after="120" w:line="276" w:lineRule="auto"/>
        <w:jc w:val="both"/>
        <w:rPr>
          <w:rFonts w:ascii="Verdana" w:hAnsi="Verdana"/>
          <w:sz w:val="18"/>
          <w:szCs w:val="18"/>
        </w:rPr>
      </w:pPr>
      <w:r>
        <w:rPr>
          <w:rFonts w:ascii="Verdana" w:hAnsi="Verdana"/>
          <w:sz w:val="18"/>
          <w:szCs w:val="18"/>
        </w:rPr>
        <w:t xml:space="preserve">- </w:t>
      </w:r>
      <w:r w:rsidR="002C2ECB" w:rsidRPr="00603AB9">
        <w:rPr>
          <w:rFonts w:ascii="Verdana" w:hAnsi="Verdana"/>
          <w:sz w:val="18"/>
          <w:szCs w:val="18"/>
        </w:rPr>
        <w:t>Para fins de habilitação, a verificação em sítios oficiais de órgãos e entidades emissores de certidões constitui meio legal de prova.</w:t>
      </w:r>
    </w:p>
    <w:p w:rsidR="002C2ECB" w:rsidRPr="00603AB9" w:rsidRDefault="00B572C7" w:rsidP="005D025B">
      <w:pPr>
        <w:numPr>
          <w:ilvl w:val="2"/>
          <w:numId w:val="2"/>
        </w:numPr>
        <w:suppressAutoHyphens/>
        <w:autoSpaceDE w:val="0"/>
        <w:autoSpaceDN w:val="0"/>
        <w:adjustRightInd w:val="0"/>
        <w:spacing w:before="120" w:after="120" w:line="276" w:lineRule="auto"/>
        <w:jc w:val="both"/>
        <w:rPr>
          <w:rFonts w:ascii="Verdana" w:hAnsi="Verdana"/>
          <w:sz w:val="18"/>
          <w:szCs w:val="18"/>
        </w:rPr>
      </w:pPr>
      <w:r>
        <w:rPr>
          <w:rFonts w:ascii="Verdana" w:hAnsi="Verdana"/>
          <w:sz w:val="18"/>
          <w:szCs w:val="18"/>
        </w:rPr>
        <w:lastRenderedPageBreak/>
        <w:t xml:space="preserve">- </w:t>
      </w:r>
      <w:r w:rsidR="002C2ECB" w:rsidRPr="00603AB9">
        <w:rPr>
          <w:rFonts w:ascii="Verdana" w:hAnsi="Verdana"/>
          <w:sz w:val="18"/>
          <w:szCs w:val="18"/>
        </w:rPr>
        <w:t>Os documentos necessários à habilitação poderão ser apresentados em original ou em cópia autenticada em Cartório competente, ou</w:t>
      </w:r>
      <w:r w:rsidR="003A68DD">
        <w:rPr>
          <w:rFonts w:ascii="Verdana" w:hAnsi="Verdana"/>
          <w:sz w:val="18"/>
          <w:szCs w:val="18"/>
        </w:rPr>
        <w:t xml:space="preserve"> ainda</w:t>
      </w:r>
      <w:r w:rsidR="002C2ECB" w:rsidRPr="00603AB9">
        <w:rPr>
          <w:rFonts w:ascii="Verdana" w:hAnsi="Verdana"/>
          <w:sz w:val="18"/>
          <w:szCs w:val="18"/>
        </w:rPr>
        <w:t xml:space="preserve"> publicação em órgão da imprensa oficial </w:t>
      </w:r>
      <w:r w:rsidR="002C2ECB" w:rsidRPr="002839E8">
        <w:rPr>
          <w:rFonts w:ascii="Verdana" w:hAnsi="Verdana"/>
          <w:sz w:val="18"/>
          <w:szCs w:val="18"/>
          <w:u w:val="single"/>
        </w:rPr>
        <w:t>ou em cópias simples</w:t>
      </w:r>
      <w:r w:rsidR="002C2ECB" w:rsidRPr="00603AB9">
        <w:rPr>
          <w:rFonts w:ascii="Verdana" w:hAnsi="Verdana"/>
          <w:sz w:val="18"/>
          <w:szCs w:val="18"/>
        </w:rPr>
        <w:t xml:space="preserve">, desde que acompanhadas dos originais para conferência </w:t>
      </w:r>
      <w:r w:rsidR="003A68DD">
        <w:rPr>
          <w:rFonts w:ascii="Verdana" w:hAnsi="Verdana"/>
          <w:sz w:val="18"/>
          <w:szCs w:val="18"/>
        </w:rPr>
        <w:t xml:space="preserve">e autenticação </w:t>
      </w:r>
      <w:r w:rsidR="002C2ECB" w:rsidRPr="00603AB9">
        <w:rPr>
          <w:rFonts w:ascii="Verdana" w:hAnsi="Verdana"/>
          <w:sz w:val="18"/>
          <w:szCs w:val="18"/>
        </w:rPr>
        <w:t>pelo pregoeiro.</w:t>
      </w:r>
    </w:p>
    <w:p w:rsidR="003E7FC0" w:rsidRPr="00603AB9" w:rsidRDefault="002C2ECB" w:rsidP="00B572C7">
      <w:pPr>
        <w:pStyle w:val="PargrafodaLista"/>
        <w:numPr>
          <w:ilvl w:val="2"/>
          <w:numId w:val="2"/>
        </w:numPr>
        <w:spacing w:before="120" w:after="120" w:line="276" w:lineRule="auto"/>
        <w:ind w:right="-15"/>
        <w:contextualSpacing w:val="0"/>
        <w:jc w:val="both"/>
        <w:rPr>
          <w:rFonts w:ascii="Verdana" w:hAnsi="Verdana"/>
          <w:b/>
          <w:sz w:val="18"/>
          <w:szCs w:val="18"/>
        </w:rPr>
      </w:pPr>
      <w:r w:rsidRPr="00603AB9">
        <w:rPr>
          <w:rFonts w:ascii="Verdana" w:hAnsi="Verdana"/>
          <w:sz w:val="18"/>
          <w:szCs w:val="18"/>
        </w:rPr>
        <w:t>- Não serão aceitos “protocolos de entrega” ou “solicitação de documento” em substituição aos documentos requeridos no presente Edital e seus Anexos.</w:t>
      </w:r>
    </w:p>
    <w:p w:rsidR="00AD5914" w:rsidRPr="00603AB9" w:rsidRDefault="00B572C7" w:rsidP="005D025B">
      <w:pPr>
        <w:numPr>
          <w:ilvl w:val="1"/>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t xml:space="preserve">- </w:t>
      </w:r>
      <w:r w:rsidR="00AD5914" w:rsidRPr="00603AB9">
        <w:rPr>
          <w:rFonts w:ascii="Verdana" w:hAnsi="Verdana"/>
          <w:sz w:val="18"/>
          <w:szCs w:val="18"/>
        </w:rPr>
        <w:t>Havendo necessidade de analisar minuciosamente os documentos exigidos, o Pregoeiro suspenderá a sessão, informando no “chat” a nova data e horário para a continuidade da mesma.</w:t>
      </w:r>
    </w:p>
    <w:p w:rsidR="00AD5914" w:rsidRPr="00603AB9" w:rsidRDefault="003A68DD" w:rsidP="00A4695D">
      <w:pPr>
        <w:pStyle w:val="PargrafodaLista"/>
        <w:numPr>
          <w:ilvl w:val="1"/>
          <w:numId w:val="2"/>
        </w:numPr>
        <w:spacing w:before="120" w:after="120" w:line="276" w:lineRule="auto"/>
        <w:ind w:right="-15"/>
        <w:contextualSpacing w:val="0"/>
        <w:jc w:val="both"/>
        <w:rPr>
          <w:rFonts w:ascii="Verdana" w:hAnsi="Verdana"/>
          <w:b/>
          <w:sz w:val="18"/>
          <w:szCs w:val="18"/>
        </w:rPr>
      </w:pPr>
      <w:r>
        <w:rPr>
          <w:rFonts w:ascii="Verdana" w:hAnsi="Verdana"/>
          <w:sz w:val="18"/>
          <w:szCs w:val="18"/>
        </w:rPr>
        <w:t xml:space="preserve">- </w:t>
      </w:r>
      <w:r w:rsidR="00AD5914" w:rsidRPr="00603AB9">
        <w:rPr>
          <w:rFonts w:ascii="Verdana" w:hAnsi="Verdana"/>
          <w:sz w:val="18"/>
          <w:szCs w:val="18"/>
        </w:rPr>
        <w:t xml:space="preserve">Será </w:t>
      </w:r>
      <w:r w:rsidR="00F97FD8" w:rsidRPr="00603AB9">
        <w:rPr>
          <w:rFonts w:ascii="Verdana" w:hAnsi="Verdana"/>
          <w:sz w:val="18"/>
          <w:szCs w:val="18"/>
        </w:rPr>
        <w:t>inabilitada</w:t>
      </w:r>
      <w:r w:rsidR="00AD5914" w:rsidRPr="00603AB9">
        <w:rPr>
          <w:rFonts w:ascii="Verdana" w:hAnsi="Verdana"/>
          <w:sz w:val="18"/>
          <w:szCs w:val="18"/>
        </w:rPr>
        <w:t xml:space="preserve"> </w:t>
      </w:r>
      <w:r w:rsidR="00F97FD8" w:rsidRPr="00603AB9">
        <w:rPr>
          <w:rFonts w:ascii="Verdana" w:hAnsi="Verdana"/>
          <w:sz w:val="18"/>
          <w:szCs w:val="18"/>
        </w:rPr>
        <w:t>a licitante</w:t>
      </w:r>
      <w:r w:rsidR="00AD5914" w:rsidRPr="00603AB9">
        <w:rPr>
          <w:rFonts w:ascii="Verdana" w:hAnsi="Verdana"/>
          <w:sz w:val="18"/>
          <w:szCs w:val="18"/>
        </w:rPr>
        <w:t xml:space="preserve"> que não comprovar sua habilitação, seja por não apresentar quaisquer dos documentos exigidos, ou apresentá-los em desacordo com o estabelecido neste Edital.</w:t>
      </w:r>
    </w:p>
    <w:p w:rsidR="001F3792" w:rsidRPr="00603AB9" w:rsidRDefault="003A68DD" w:rsidP="005D025B">
      <w:pPr>
        <w:numPr>
          <w:ilvl w:val="1"/>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t xml:space="preserve">- </w:t>
      </w:r>
      <w:r w:rsidR="001F3792" w:rsidRPr="00603AB9">
        <w:rPr>
          <w:rFonts w:ascii="Verdana" w:hAnsi="Verdana"/>
          <w:sz w:val="18"/>
          <w:szCs w:val="18"/>
        </w:rPr>
        <w:t>A declaração do vencedor acontecerá no momento imediatamente posterior à fase de habilitação.</w:t>
      </w:r>
    </w:p>
    <w:p w:rsidR="001F3792" w:rsidRPr="00603AB9" w:rsidRDefault="003A68DD" w:rsidP="005D025B">
      <w:pPr>
        <w:numPr>
          <w:ilvl w:val="1"/>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t xml:space="preserve">- </w:t>
      </w:r>
      <w:r w:rsidR="001F3792" w:rsidRPr="00603AB9">
        <w:rPr>
          <w:rFonts w:ascii="Verdana" w:hAnsi="Verdana"/>
          <w:sz w:val="18"/>
          <w:szCs w:val="18"/>
        </w:rPr>
        <w:t>Da sessão pública do Pregão divulgar-se-á Ata no sistema eletrônico.</w:t>
      </w:r>
    </w:p>
    <w:p w:rsidR="00BA2B62" w:rsidRPr="00603AB9" w:rsidRDefault="00BA2B62" w:rsidP="005D025B">
      <w:pPr>
        <w:pStyle w:val="PargrafodaLista"/>
        <w:spacing w:before="120" w:after="120" w:line="276" w:lineRule="auto"/>
        <w:ind w:left="792" w:right="-15"/>
        <w:contextualSpacing w:val="0"/>
        <w:rPr>
          <w:rFonts w:ascii="Verdana" w:hAnsi="Verdana"/>
          <w:b/>
          <w:sz w:val="18"/>
          <w:szCs w:val="18"/>
        </w:rPr>
      </w:pPr>
    </w:p>
    <w:p w:rsidR="003E7FC0" w:rsidRPr="00DC1CA8" w:rsidRDefault="003E7FC0" w:rsidP="005D025B">
      <w:pPr>
        <w:pStyle w:val="PargrafodaLista"/>
        <w:numPr>
          <w:ilvl w:val="0"/>
          <w:numId w:val="2"/>
        </w:numPr>
        <w:spacing w:before="120" w:after="120" w:line="276" w:lineRule="auto"/>
        <w:ind w:right="-15"/>
        <w:contextualSpacing w:val="0"/>
        <w:rPr>
          <w:rFonts w:ascii="Verdana" w:hAnsi="Verdana"/>
          <w:b/>
          <w:i/>
          <w:sz w:val="18"/>
          <w:szCs w:val="18"/>
          <w:u w:val="single"/>
        </w:rPr>
      </w:pPr>
      <w:r w:rsidRPr="00603AB9">
        <w:rPr>
          <w:rFonts w:ascii="Verdana" w:hAnsi="Verdana"/>
          <w:b/>
          <w:sz w:val="18"/>
          <w:szCs w:val="18"/>
        </w:rPr>
        <w:t xml:space="preserve"> </w:t>
      </w:r>
      <w:r w:rsidRPr="00DC1CA8">
        <w:rPr>
          <w:rFonts w:ascii="Verdana" w:hAnsi="Verdana"/>
          <w:b/>
          <w:i/>
          <w:sz w:val="18"/>
          <w:szCs w:val="18"/>
          <w:u w:val="single"/>
        </w:rPr>
        <w:t>DO ENCAMINHAMENTO DA</w:t>
      </w:r>
      <w:r w:rsidR="001366FC" w:rsidRPr="00DC1CA8">
        <w:rPr>
          <w:rFonts w:ascii="Verdana" w:hAnsi="Verdana"/>
          <w:b/>
          <w:i/>
          <w:sz w:val="18"/>
          <w:szCs w:val="18"/>
          <w:u w:val="single"/>
        </w:rPr>
        <w:t xml:space="preserve"> DOCUMENTAÇÃO</w:t>
      </w:r>
    </w:p>
    <w:p w:rsidR="00696055" w:rsidRPr="00603AB9" w:rsidRDefault="003A68DD" w:rsidP="005D025B">
      <w:pPr>
        <w:numPr>
          <w:ilvl w:val="1"/>
          <w:numId w:val="2"/>
        </w:numPr>
        <w:tabs>
          <w:tab w:val="num" w:pos="1134"/>
          <w:tab w:val="num" w:pos="1800"/>
        </w:tabs>
        <w:spacing w:before="120" w:after="120" w:line="276" w:lineRule="auto"/>
        <w:jc w:val="both"/>
        <w:rPr>
          <w:rFonts w:ascii="Verdana" w:hAnsi="Verdana"/>
          <w:sz w:val="18"/>
          <w:szCs w:val="18"/>
        </w:rPr>
      </w:pPr>
      <w:r>
        <w:rPr>
          <w:rFonts w:ascii="Verdana" w:hAnsi="Verdana"/>
          <w:sz w:val="18"/>
          <w:szCs w:val="18"/>
        </w:rPr>
        <w:t xml:space="preserve">- </w:t>
      </w:r>
      <w:r w:rsidR="00696055" w:rsidRPr="00603AB9">
        <w:rPr>
          <w:rFonts w:ascii="Verdana" w:hAnsi="Verdana"/>
          <w:sz w:val="18"/>
          <w:szCs w:val="18"/>
        </w:rPr>
        <w:t xml:space="preserve">Os documentos de apresentação da </w:t>
      </w:r>
      <w:r w:rsidR="00373A2D" w:rsidRPr="00603AB9">
        <w:rPr>
          <w:rFonts w:ascii="Verdana" w:hAnsi="Verdana"/>
          <w:sz w:val="18"/>
          <w:szCs w:val="18"/>
        </w:rPr>
        <w:t>p</w:t>
      </w:r>
      <w:r w:rsidR="00696055" w:rsidRPr="00603AB9">
        <w:rPr>
          <w:rFonts w:ascii="Verdana" w:hAnsi="Verdana"/>
          <w:sz w:val="18"/>
          <w:szCs w:val="18"/>
        </w:rPr>
        <w:t xml:space="preserve">roposta e de habilitação complementar e seus anexos, da licitante considerada classificada em primeiro lugar, </w:t>
      </w:r>
      <w:r w:rsidR="003E1A37" w:rsidRPr="00603AB9">
        <w:rPr>
          <w:rFonts w:ascii="Verdana" w:hAnsi="Verdana"/>
          <w:sz w:val="18"/>
          <w:szCs w:val="18"/>
        </w:rPr>
        <w:t>deverão ser ap</w:t>
      </w:r>
      <w:r w:rsidR="00E25D71">
        <w:rPr>
          <w:rFonts w:ascii="Verdana" w:hAnsi="Verdana"/>
          <w:sz w:val="18"/>
          <w:szCs w:val="18"/>
        </w:rPr>
        <w:t>resentados em meio digital</w:t>
      </w:r>
      <w:r w:rsidR="003E1A37" w:rsidRPr="00603AB9">
        <w:rPr>
          <w:rFonts w:ascii="Verdana" w:hAnsi="Verdana"/>
          <w:sz w:val="18"/>
          <w:szCs w:val="18"/>
        </w:rPr>
        <w:t>, por meio de funcionalidade presente no sistema (upload), no prazo a ser fixado e após solicitação do Pregoeiro no sistema eletrônico.</w:t>
      </w:r>
    </w:p>
    <w:p w:rsidR="00373A2D" w:rsidRPr="00603AB9" w:rsidRDefault="003A68DD" w:rsidP="005D025B">
      <w:pPr>
        <w:numPr>
          <w:ilvl w:val="2"/>
          <w:numId w:val="2"/>
        </w:numPr>
        <w:spacing w:before="120" w:after="120" w:line="276" w:lineRule="auto"/>
        <w:jc w:val="both"/>
        <w:rPr>
          <w:rFonts w:ascii="Verdana" w:hAnsi="Verdana"/>
          <w:sz w:val="18"/>
          <w:szCs w:val="18"/>
        </w:rPr>
      </w:pPr>
      <w:r>
        <w:rPr>
          <w:rFonts w:ascii="Verdana" w:hAnsi="Verdana"/>
          <w:sz w:val="18"/>
          <w:szCs w:val="18"/>
        </w:rPr>
        <w:t xml:space="preserve">- </w:t>
      </w:r>
      <w:r w:rsidR="00373A2D" w:rsidRPr="00603AB9">
        <w:rPr>
          <w:rFonts w:ascii="Verdana" w:hAnsi="Verdana"/>
          <w:sz w:val="18"/>
          <w:szCs w:val="18"/>
        </w:rPr>
        <w:t xml:space="preserve">Na impossibilidade de anexação e/ou quando indicado, poderão ser enviados para o endereço eletrônico </w:t>
      </w:r>
      <w:hyperlink r:id="rId21" w:history="1">
        <w:r w:rsidR="00373A2D" w:rsidRPr="00603AB9">
          <w:rPr>
            <w:rStyle w:val="Hyperlink"/>
            <w:rFonts w:ascii="Verdana" w:hAnsi="Verdana"/>
            <w:color w:val="auto"/>
            <w:sz w:val="18"/>
            <w:szCs w:val="18"/>
          </w:rPr>
          <w:t>cpl@id.uff.br</w:t>
        </w:r>
      </w:hyperlink>
      <w:r w:rsidR="00373A2D" w:rsidRPr="00603AB9">
        <w:rPr>
          <w:rFonts w:ascii="Verdana" w:hAnsi="Verdana"/>
          <w:sz w:val="18"/>
          <w:szCs w:val="18"/>
        </w:rPr>
        <w:t>, no prazo a ser estipulado pelo pregoeiro, cont</w:t>
      </w:r>
      <w:r w:rsidR="002A301E" w:rsidRPr="00603AB9">
        <w:rPr>
          <w:rFonts w:ascii="Verdana" w:hAnsi="Verdana"/>
          <w:sz w:val="18"/>
          <w:szCs w:val="18"/>
        </w:rPr>
        <w:t>ado a partir de sua solicitação, mas terminada a impossibilidade, fica a licitante obrigada a apresentar a documentação através do sistema.</w:t>
      </w:r>
    </w:p>
    <w:p w:rsidR="00373A2D" w:rsidRPr="00603AB9" w:rsidRDefault="003A68DD" w:rsidP="005D025B">
      <w:pPr>
        <w:numPr>
          <w:ilvl w:val="2"/>
          <w:numId w:val="2"/>
        </w:numPr>
        <w:spacing w:before="120" w:after="120" w:line="276" w:lineRule="auto"/>
        <w:jc w:val="both"/>
        <w:rPr>
          <w:rFonts w:ascii="Verdana" w:hAnsi="Verdana"/>
          <w:sz w:val="18"/>
          <w:szCs w:val="18"/>
        </w:rPr>
      </w:pPr>
      <w:r>
        <w:rPr>
          <w:rFonts w:ascii="Verdana" w:hAnsi="Verdana"/>
          <w:sz w:val="18"/>
          <w:szCs w:val="18"/>
        </w:rPr>
        <w:t xml:space="preserve">- </w:t>
      </w:r>
      <w:r w:rsidR="00373A2D" w:rsidRPr="00603AB9">
        <w:rPr>
          <w:rFonts w:ascii="Verdana" w:hAnsi="Verdana"/>
          <w:sz w:val="18"/>
          <w:szCs w:val="18"/>
        </w:rPr>
        <w:t>Fica</w:t>
      </w:r>
      <w:r w:rsidR="00373A2D" w:rsidRPr="00603AB9">
        <w:rPr>
          <w:rFonts w:ascii="Verdana" w:hAnsi="Verdana"/>
          <w:bCs/>
          <w:sz w:val="18"/>
          <w:szCs w:val="18"/>
        </w:rPr>
        <w:t xml:space="preserve"> estabelecido o prazo mínimo de </w:t>
      </w:r>
      <w:proofErr w:type="gramStart"/>
      <w:r w:rsidR="00373A2D" w:rsidRPr="00603AB9">
        <w:rPr>
          <w:rFonts w:ascii="Verdana" w:hAnsi="Verdana"/>
          <w:bCs/>
          <w:sz w:val="18"/>
          <w:szCs w:val="18"/>
        </w:rPr>
        <w:t>2</w:t>
      </w:r>
      <w:proofErr w:type="gramEnd"/>
      <w:r w:rsidR="00373A2D" w:rsidRPr="00603AB9">
        <w:rPr>
          <w:rFonts w:ascii="Verdana" w:hAnsi="Verdana"/>
          <w:bCs/>
          <w:sz w:val="18"/>
          <w:szCs w:val="18"/>
        </w:rPr>
        <w:t xml:space="preserve"> (duas) horas, a partir da solicitação do pregoeiro no sistema eletrônico, para envio dos documentos por meio de transmissão eletrônica, conforme prevê o § 2º do art. 25 do Decreto nº 5.450, de 31 de maio de 2005.</w:t>
      </w:r>
    </w:p>
    <w:p w:rsidR="003E1A37" w:rsidRPr="00603AB9" w:rsidRDefault="003A68DD" w:rsidP="005D025B">
      <w:pPr>
        <w:numPr>
          <w:ilvl w:val="2"/>
          <w:numId w:val="2"/>
        </w:numPr>
        <w:spacing w:before="120" w:after="120" w:line="276" w:lineRule="auto"/>
        <w:jc w:val="both"/>
        <w:rPr>
          <w:rFonts w:ascii="Verdana" w:hAnsi="Verdana"/>
          <w:sz w:val="18"/>
          <w:szCs w:val="18"/>
        </w:rPr>
      </w:pPr>
      <w:r>
        <w:rPr>
          <w:rFonts w:ascii="Verdana" w:hAnsi="Verdana"/>
          <w:sz w:val="18"/>
          <w:szCs w:val="18"/>
        </w:rPr>
        <w:t xml:space="preserve">- </w:t>
      </w:r>
      <w:r w:rsidR="003E1A37" w:rsidRPr="00603AB9">
        <w:rPr>
          <w:rFonts w:ascii="Verdana" w:hAnsi="Verdana"/>
          <w:sz w:val="18"/>
          <w:szCs w:val="18"/>
        </w:rPr>
        <w:t xml:space="preserve">Posteriormente, os documentos serão remetidos em original, por qualquer processo de cópia reprográfica, autenticada por tabelião de notas, ou por servidor da </w:t>
      </w:r>
      <w:r w:rsidR="004761E2">
        <w:rPr>
          <w:rFonts w:ascii="Verdana" w:hAnsi="Verdana"/>
          <w:sz w:val="18"/>
          <w:szCs w:val="18"/>
        </w:rPr>
        <w:t>Contratante</w:t>
      </w:r>
      <w:r w:rsidR="003E1A37" w:rsidRPr="00603AB9">
        <w:rPr>
          <w:rFonts w:ascii="Verdana" w:hAnsi="Verdana"/>
          <w:sz w:val="18"/>
          <w:szCs w:val="18"/>
        </w:rPr>
        <w:t xml:space="preserve">, desde que conferidos com o original, ou publicação em órgão da imprensa oficial, para análise, no prazo a ser estabelecido pelo pregoeiro, </w:t>
      </w:r>
      <w:proofErr w:type="gramStart"/>
      <w:r w:rsidR="003E1A37" w:rsidRPr="00603AB9">
        <w:rPr>
          <w:rFonts w:ascii="Verdana" w:hAnsi="Verdana"/>
          <w:sz w:val="18"/>
          <w:szCs w:val="18"/>
        </w:rPr>
        <w:t>após</w:t>
      </w:r>
      <w:proofErr w:type="gramEnd"/>
      <w:r w:rsidR="003E1A37" w:rsidRPr="00603AB9">
        <w:rPr>
          <w:rFonts w:ascii="Verdana" w:hAnsi="Verdana"/>
          <w:sz w:val="18"/>
          <w:szCs w:val="18"/>
        </w:rPr>
        <w:t xml:space="preserve"> encerrado o prazo para o encaminhamento via funcionalidade do sistema (upload) ou e-mail.</w:t>
      </w:r>
    </w:p>
    <w:p w:rsidR="007E51D8" w:rsidRPr="00603AB9" w:rsidRDefault="007E51D8" w:rsidP="005D025B">
      <w:pPr>
        <w:numPr>
          <w:ilvl w:val="2"/>
          <w:numId w:val="2"/>
        </w:numPr>
        <w:spacing w:before="120" w:after="120" w:line="276" w:lineRule="auto"/>
        <w:jc w:val="both"/>
        <w:rPr>
          <w:rFonts w:ascii="Verdana" w:hAnsi="Verdana"/>
          <w:sz w:val="18"/>
          <w:szCs w:val="18"/>
        </w:rPr>
      </w:pPr>
      <w:r w:rsidRPr="00603AB9">
        <w:rPr>
          <w:rFonts w:ascii="Verdana" w:hAnsi="Verdana"/>
          <w:sz w:val="18"/>
          <w:szCs w:val="18"/>
        </w:rPr>
        <w:t>Não serão aceitos documentos com indicação de CNPJ/CPF diferentes, salvo aqueles legalmente permitidos.</w:t>
      </w:r>
    </w:p>
    <w:p w:rsidR="003E1A37" w:rsidRPr="00603AB9" w:rsidRDefault="003E1A37" w:rsidP="005D025B">
      <w:pPr>
        <w:spacing w:before="120" w:after="120" w:line="276" w:lineRule="auto"/>
        <w:ind w:left="1224"/>
        <w:jc w:val="both"/>
        <w:rPr>
          <w:rFonts w:ascii="Verdana" w:hAnsi="Verdana"/>
          <w:sz w:val="18"/>
          <w:szCs w:val="18"/>
        </w:rPr>
      </w:pPr>
    </w:p>
    <w:p w:rsidR="00696055" w:rsidRPr="00E25D71" w:rsidRDefault="00696055" w:rsidP="005D025B">
      <w:pPr>
        <w:numPr>
          <w:ilvl w:val="1"/>
          <w:numId w:val="2"/>
        </w:numPr>
        <w:tabs>
          <w:tab w:val="num" w:pos="1134"/>
          <w:tab w:val="num" w:pos="1800"/>
        </w:tabs>
        <w:spacing w:before="120" w:after="120" w:line="276" w:lineRule="auto"/>
        <w:jc w:val="both"/>
        <w:rPr>
          <w:rFonts w:ascii="Verdana" w:hAnsi="Verdana"/>
          <w:b/>
          <w:sz w:val="18"/>
          <w:szCs w:val="18"/>
        </w:rPr>
      </w:pPr>
      <w:r w:rsidRPr="00E25D71">
        <w:rPr>
          <w:rFonts w:ascii="Verdana" w:hAnsi="Verdana"/>
          <w:b/>
          <w:i/>
          <w:sz w:val="18"/>
          <w:szCs w:val="18"/>
          <w:u w:val="single"/>
        </w:rPr>
        <w:t>DA PROPOSTA</w:t>
      </w:r>
    </w:p>
    <w:p w:rsidR="00696055" w:rsidRPr="00603AB9" w:rsidRDefault="003A68DD" w:rsidP="005D025B">
      <w:pPr>
        <w:pStyle w:val="Default"/>
        <w:numPr>
          <w:ilvl w:val="2"/>
          <w:numId w:val="2"/>
        </w:numPr>
        <w:spacing w:before="120" w:after="120" w:line="276" w:lineRule="auto"/>
        <w:jc w:val="both"/>
        <w:rPr>
          <w:rFonts w:ascii="Verdana" w:hAnsi="Verdana"/>
          <w:color w:val="auto"/>
          <w:sz w:val="18"/>
          <w:szCs w:val="18"/>
        </w:rPr>
      </w:pPr>
      <w:r>
        <w:rPr>
          <w:rFonts w:ascii="Verdana" w:hAnsi="Verdana"/>
          <w:color w:val="auto"/>
          <w:sz w:val="18"/>
          <w:szCs w:val="18"/>
        </w:rPr>
        <w:t xml:space="preserve">- </w:t>
      </w:r>
      <w:r w:rsidR="00696055" w:rsidRPr="00603AB9">
        <w:rPr>
          <w:rFonts w:ascii="Verdana" w:hAnsi="Verdana"/>
          <w:color w:val="auto"/>
          <w:sz w:val="18"/>
          <w:szCs w:val="18"/>
        </w:rPr>
        <w:t xml:space="preserve">A proposta final ajustada ao último lance ofertado deverá ser encaminhada através de carta comercial, em papel timbrado da licitante e identificada com a razão social e n.º do CNPJ, conforme </w:t>
      </w:r>
      <w:proofErr w:type="gramStart"/>
      <w:r w:rsidR="00696055" w:rsidRPr="00603AB9">
        <w:rPr>
          <w:rFonts w:ascii="Verdana" w:hAnsi="Verdana"/>
          <w:color w:val="auto"/>
          <w:sz w:val="18"/>
          <w:szCs w:val="18"/>
        </w:rPr>
        <w:t>modelo contido no Anexo V</w:t>
      </w:r>
      <w:r w:rsidR="006A5FBD">
        <w:rPr>
          <w:rFonts w:ascii="Verdana" w:hAnsi="Verdana"/>
          <w:color w:val="auto"/>
          <w:sz w:val="18"/>
          <w:szCs w:val="18"/>
        </w:rPr>
        <w:t>I</w:t>
      </w:r>
      <w:proofErr w:type="gramEnd"/>
      <w:r w:rsidR="00696055" w:rsidRPr="00603AB9">
        <w:rPr>
          <w:rFonts w:ascii="Verdana" w:hAnsi="Verdana"/>
          <w:color w:val="auto"/>
          <w:sz w:val="18"/>
          <w:szCs w:val="18"/>
        </w:rPr>
        <w:t xml:space="preserve"> deste edital, devendo ainda conter: </w:t>
      </w:r>
    </w:p>
    <w:p w:rsidR="00696055" w:rsidRPr="00603AB9" w:rsidRDefault="00696055" w:rsidP="005D025B">
      <w:pPr>
        <w:pStyle w:val="Default"/>
        <w:numPr>
          <w:ilvl w:val="0"/>
          <w:numId w:val="32"/>
        </w:numPr>
        <w:spacing w:before="120" w:after="120" w:line="276" w:lineRule="auto"/>
        <w:ind w:left="1224"/>
        <w:jc w:val="both"/>
        <w:rPr>
          <w:rFonts w:ascii="Verdana" w:hAnsi="Verdana"/>
          <w:color w:val="auto"/>
          <w:sz w:val="18"/>
          <w:szCs w:val="18"/>
        </w:rPr>
      </w:pPr>
      <w:r w:rsidRPr="00603AB9">
        <w:rPr>
          <w:rFonts w:ascii="Verdana" w:hAnsi="Verdana"/>
          <w:b/>
          <w:bCs/>
          <w:color w:val="auto"/>
          <w:sz w:val="18"/>
          <w:szCs w:val="18"/>
        </w:rPr>
        <w:t xml:space="preserve">– </w:t>
      </w:r>
      <w:r w:rsidRPr="00603AB9">
        <w:rPr>
          <w:rFonts w:ascii="Verdana" w:hAnsi="Verdana"/>
          <w:b/>
          <w:bCs/>
          <w:color w:val="auto"/>
          <w:sz w:val="18"/>
          <w:szCs w:val="18"/>
        </w:rPr>
        <w:tab/>
      </w:r>
      <w:r w:rsidRPr="00603AB9">
        <w:rPr>
          <w:rFonts w:ascii="Verdana" w:hAnsi="Verdana"/>
          <w:color w:val="auto"/>
          <w:sz w:val="18"/>
          <w:szCs w:val="18"/>
        </w:rPr>
        <w:t>Nome do representante legal da empresa;</w:t>
      </w:r>
    </w:p>
    <w:p w:rsidR="00696055" w:rsidRPr="00603AB9" w:rsidRDefault="00696055" w:rsidP="005D025B">
      <w:pPr>
        <w:pStyle w:val="Default"/>
        <w:numPr>
          <w:ilvl w:val="0"/>
          <w:numId w:val="32"/>
        </w:numPr>
        <w:spacing w:before="120" w:after="120" w:line="276" w:lineRule="auto"/>
        <w:ind w:left="1224"/>
        <w:jc w:val="both"/>
        <w:rPr>
          <w:rFonts w:ascii="Verdana" w:hAnsi="Verdana"/>
          <w:color w:val="auto"/>
          <w:sz w:val="18"/>
          <w:szCs w:val="18"/>
        </w:rPr>
      </w:pPr>
      <w:r w:rsidRPr="00603AB9">
        <w:rPr>
          <w:rFonts w:ascii="Verdana" w:hAnsi="Verdana"/>
          <w:b/>
          <w:bCs/>
          <w:color w:val="auto"/>
          <w:sz w:val="18"/>
          <w:szCs w:val="18"/>
        </w:rPr>
        <w:t xml:space="preserve">– </w:t>
      </w:r>
      <w:r w:rsidRPr="00603AB9">
        <w:rPr>
          <w:rFonts w:ascii="Verdana" w:hAnsi="Verdana"/>
          <w:color w:val="auto"/>
          <w:sz w:val="18"/>
          <w:szCs w:val="18"/>
        </w:rPr>
        <w:t>Valores expressos, obrigatoriamente, em real;</w:t>
      </w:r>
    </w:p>
    <w:p w:rsidR="00696055" w:rsidRPr="00603AB9" w:rsidRDefault="00696055" w:rsidP="005D025B">
      <w:pPr>
        <w:pStyle w:val="Default"/>
        <w:numPr>
          <w:ilvl w:val="0"/>
          <w:numId w:val="32"/>
        </w:numPr>
        <w:spacing w:before="120" w:after="120" w:line="276" w:lineRule="auto"/>
        <w:ind w:left="1224"/>
        <w:jc w:val="both"/>
        <w:rPr>
          <w:rFonts w:ascii="Verdana" w:hAnsi="Verdana"/>
          <w:color w:val="auto"/>
          <w:sz w:val="18"/>
          <w:szCs w:val="18"/>
        </w:rPr>
      </w:pPr>
      <w:r w:rsidRPr="00603AB9">
        <w:rPr>
          <w:rFonts w:ascii="Verdana" w:hAnsi="Verdana"/>
          <w:b/>
          <w:bCs/>
          <w:color w:val="auto"/>
          <w:sz w:val="18"/>
          <w:szCs w:val="18"/>
        </w:rPr>
        <w:t xml:space="preserve">– </w:t>
      </w:r>
      <w:r w:rsidRPr="00603AB9">
        <w:rPr>
          <w:rFonts w:ascii="Verdana" w:hAnsi="Verdana"/>
          <w:color w:val="auto"/>
          <w:sz w:val="18"/>
          <w:szCs w:val="18"/>
        </w:rPr>
        <w:t xml:space="preserve">Apresentar valor </w:t>
      </w:r>
      <w:r w:rsidR="002257DC">
        <w:rPr>
          <w:rFonts w:ascii="Verdana" w:hAnsi="Verdana"/>
          <w:color w:val="auto"/>
          <w:sz w:val="18"/>
          <w:szCs w:val="18"/>
        </w:rPr>
        <w:t>total</w:t>
      </w:r>
      <w:r w:rsidRPr="00603AB9">
        <w:rPr>
          <w:rFonts w:ascii="Verdana" w:hAnsi="Verdana"/>
          <w:color w:val="auto"/>
          <w:sz w:val="18"/>
          <w:szCs w:val="18"/>
        </w:rPr>
        <w:t xml:space="preserve"> em algarismos e por extenso;</w:t>
      </w:r>
    </w:p>
    <w:p w:rsidR="00696055" w:rsidRPr="00603AB9" w:rsidRDefault="00696055" w:rsidP="005D025B">
      <w:pPr>
        <w:pStyle w:val="Default"/>
        <w:numPr>
          <w:ilvl w:val="0"/>
          <w:numId w:val="32"/>
        </w:numPr>
        <w:spacing w:before="120" w:after="120" w:line="276" w:lineRule="auto"/>
        <w:ind w:left="1224"/>
        <w:jc w:val="both"/>
        <w:rPr>
          <w:rFonts w:ascii="Verdana" w:hAnsi="Verdana"/>
          <w:color w:val="auto"/>
          <w:sz w:val="18"/>
          <w:szCs w:val="18"/>
        </w:rPr>
      </w:pPr>
      <w:r w:rsidRPr="00603AB9">
        <w:rPr>
          <w:rFonts w:ascii="Verdana" w:hAnsi="Verdana"/>
          <w:b/>
          <w:bCs/>
          <w:color w:val="auto"/>
          <w:sz w:val="18"/>
          <w:szCs w:val="18"/>
        </w:rPr>
        <w:t xml:space="preserve">– </w:t>
      </w:r>
      <w:r w:rsidRPr="00603AB9">
        <w:rPr>
          <w:rFonts w:ascii="Verdana" w:hAnsi="Verdana"/>
          <w:color w:val="auto"/>
          <w:sz w:val="18"/>
          <w:szCs w:val="18"/>
        </w:rPr>
        <w:t>Endereço, telefone/fax, CNPJ/MF, banco, agência, número da conta corrente e praça de pagamento;</w:t>
      </w:r>
    </w:p>
    <w:p w:rsidR="00696055" w:rsidRPr="00603AB9" w:rsidRDefault="00696055" w:rsidP="005D025B">
      <w:pPr>
        <w:pStyle w:val="Default"/>
        <w:numPr>
          <w:ilvl w:val="0"/>
          <w:numId w:val="32"/>
        </w:numPr>
        <w:spacing w:before="120" w:after="120" w:line="276" w:lineRule="auto"/>
        <w:ind w:left="1224"/>
        <w:jc w:val="both"/>
        <w:rPr>
          <w:rFonts w:ascii="Verdana" w:hAnsi="Verdana"/>
          <w:color w:val="auto"/>
          <w:sz w:val="18"/>
          <w:szCs w:val="18"/>
        </w:rPr>
      </w:pPr>
      <w:r w:rsidRPr="00603AB9">
        <w:rPr>
          <w:rFonts w:ascii="Verdana" w:hAnsi="Verdana"/>
          <w:b/>
          <w:bCs/>
          <w:color w:val="auto"/>
          <w:sz w:val="18"/>
          <w:szCs w:val="18"/>
        </w:rPr>
        <w:t xml:space="preserve">– </w:t>
      </w:r>
      <w:r w:rsidRPr="00603AB9">
        <w:rPr>
          <w:rFonts w:ascii="Verdana" w:hAnsi="Verdana"/>
          <w:color w:val="auto"/>
          <w:sz w:val="18"/>
          <w:szCs w:val="18"/>
        </w:rPr>
        <w:t>Validade não inferior a 60 (sessenta) dias, contados a partir da abertura do Pregão.</w:t>
      </w:r>
    </w:p>
    <w:p w:rsidR="00696055" w:rsidRPr="00603AB9" w:rsidRDefault="00696055" w:rsidP="005D025B">
      <w:pPr>
        <w:pStyle w:val="Default"/>
        <w:numPr>
          <w:ilvl w:val="2"/>
          <w:numId w:val="2"/>
        </w:numPr>
        <w:spacing w:before="120" w:after="120" w:line="276" w:lineRule="auto"/>
        <w:jc w:val="both"/>
        <w:rPr>
          <w:rFonts w:ascii="Verdana" w:hAnsi="Verdana"/>
          <w:color w:val="auto"/>
          <w:sz w:val="18"/>
          <w:szCs w:val="18"/>
        </w:rPr>
      </w:pPr>
      <w:r w:rsidRPr="00603AB9">
        <w:rPr>
          <w:rFonts w:ascii="Verdana" w:hAnsi="Verdana"/>
          <w:color w:val="auto"/>
          <w:sz w:val="18"/>
          <w:szCs w:val="18"/>
        </w:rPr>
        <w:t xml:space="preserve"> A carta proposta comercial deverá ser acompanhada dos seguintes documentos:</w:t>
      </w:r>
    </w:p>
    <w:p w:rsidR="00696055" w:rsidRPr="00603AB9" w:rsidRDefault="00696055" w:rsidP="005D025B">
      <w:pPr>
        <w:pStyle w:val="Default"/>
        <w:numPr>
          <w:ilvl w:val="3"/>
          <w:numId w:val="2"/>
        </w:numPr>
        <w:spacing w:before="120" w:after="120" w:line="276" w:lineRule="auto"/>
        <w:jc w:val="both"/>
        <w:rPr>
          <w:rFonts w:ascii="Verdana" w:hAnsi="Verdana"/>
          <w:color w:val="auto"/>
          <w:sz w:val="18"/>
          <w:szCs w:val="18"/>
        </w:rPr>
      </w:pPr>
      <w:r w:rsidRPr="00603AB9">
        <w:rPr>
          <w:rFonts w:ascii="Verdana" w:hAnsi="Verdana"/>
          <w:b/>
          <w:bCs/>
          <w:color w:val="auto"/>
          <w:sz w:val="18"/>
          <w:szCs w:val="18"/>
        </w:rPr>
        <w:lastRenderedPageBreak/>
        <w:t>–</w:t>
      </w:r>
      <w:r w:rsidRPr="00603AB9">
        <w:rPr>
          <w:rFonts w:ascii="Verdana" w:hAnsi="Verdana"/>
          <w:color w:val="auto"/>
          <w:sz w:val="18"/>
          <w:szCs w:val="18"/>
        </w:rPr>
        <w:t xml:space="preserve"> Planilha Resumo de Custo </w:t>
      </w:r>
      <w:r w:rsidR="002257DC">
        <w:rPr>
          <w:rFonts w:ascii="Verdana" w:hAnsi="Verdana"/>
          <w:color w:val="auto"/>
          <w:sz w:val="18"/>
          <w:szCs w:val="18"/>
        </w:rPr>
        <w:t>Total</w:t>
      </w:r>
      <w:r w:rsidR="002839E8">
        <w:rPr>
          <w:rFonts w:ascii="Verdana" w:hAnsi="Verdana"/>
          <w:color w:val="auto"/>
          <w:sz w:val="18"/>
          <w:szCs w:val="18"/>
        </w:rPr>
        <w:t xml:space="preserve"> constando as discriminações de cada serviço, as unidades, quantidades estimadas, os preços unitários adequados ao último lance e os valores totais de cada serviço e o total geral </w:t>
      </w:r>
      <w:r w:rsidRPr="00603AB9">
        <w:rPr>
          <w:rFonts w:ascii="Verdana" w:hAnsi="Verdana"/>
          <w:color w:val="auto"/>
          <w:sz w:val="18"/>
          <w:szCs w:val="18"/>
        </w:rPr>
        <w:t xml:space="preserve">– modelo contido no Anexo </w:t>
      </w:r>
      <w:r w:rsidR="006A5FBD">
        <w:rPr>
          <w:rFonts w:ascii="Verdana" w:hAnsi="Verdana"/>
          <w:color w:val="auto"/>
          <w:sz w:val="18"/>
          <w:szCs w:val="18"/>
        </w:rPr>
        <w:t>V</w:t>
      </w:r>
      <w:r w:rsidRPr="00603AB9">
        <w:rPr>
          <w:rFonts w:ascii="Verdana" w:hAnsi="Verdana"/>
          <w:color w:val="auto"/>
          <w:sz w:val="18"/>
          <w:szCs w:val="18"/>
        </w:rPr>
        <w:t>;</w:t>
      </w:r>
    </w:p>
    <w:p w:rsidR="00040971" w:rsidRPr="00040971" w:rsidRDefault="00040971" w:rsidP="002257DC">
      <w:pPr>
        <w:pStyle w:val="Default"/>
        <w:numPr>
          <w:ilvl w:val="3"/>
          <w:numId w:val="2"/>
        </w:numPr>
        <w:spacing w:before="120" w:after="120" w:line="276" w:lineRule="auto"/>
        <w:jc w:val="both"/>
        <w:rPr>
          <w:rFonts w:ascii="Verdana" w:hAnsi="Verdana"/>
          <w:color w:val="auto"/>
          <w:sz w:val="18"/>
          <w:szCs w:val="18"/>
        </w:rPr>
      </w:pPr>
      <w:r w:rsidRPr="00040971">
        <w:rPr>
          <w:rFonts w:ascii="Verdana" w:hAnsi="Verdana"/>
          <w:sz w:val="18"/>
          <w:szCs w:val="18"/>
        </w:rPr>
        <w:t xml:space="preserve">- </w:t>
      </w:r>
      <w:r w:rsidR="00696055" w:rsidRPr="00040971">
        <w:rPr>
          <w:rFonts w:ascii="Verdana" w:hAnsi="Verdana"/>
          <w:sz w:val="18"/>
          <w:szCs w:val="18"/>
        </w:rPr>
        <w:t>Ocorrendo discordância entre os valores numéricos e por extenso contido na proposta, prevalecerá este último e entre o unitário e o total, prevalecerá o primeiro.</w:t>
      </w:r>
    </w:p>
    <w:p w:rsidR="00696055" w:rsidRPr="00040971" w:rsidRDefault="00040971" w:rsidP="00040971">
      <w:pPr>
        <w:pStyle w:val="Default"/>
        <w:numPr>
          <w:ilvl w:val="2"/>
          <w:numId w:val="2"/>
        </w:numPr>
        <w:spacing w:before="120" w:after="120" w:line="276" w:lineRule="auto"/>
        <w:jc w:val="both"/>
        <w:rPr>
          <w:rFonts w:ascii="Verdana" w:hAnsi="Verdana"/>
          <w:color w:val="auto"/>
          <w:sz w:val="18"/>
          <w:szCs w:val="18"/>
        </w:rPr>
      </w:pPr>
      <w:r w:rsidRPr="00040971">
        <w:rPr>
          <w:rFonts w:ascii="Verdana" w:hAnsi="Verdana"/>
          <w:sz w:val="18"/>
          <w:szCs w:val="18"/>
        </w:rPr>
        <w:t xml:space="preserve">- </w:t>
      </w:r>
      <w:r w:rsidR="00696055" w:rsidRPr="00040971">
        <w:rPr>
          <w:rFonts w:ascii="Verdana" w:hAnsi="Verdana"/>
          <w:sz w:val="18"/>
          <w:szCs w:val="18"/>
        </w:rPr>
        <w:t>As propostas deverão ser apresentadas de forma clara e objetiva, em conformidade com o instrumento convocatório, devendo conter todos os elementos que influenciam no valor final da contratação;</w:t>
      </w:r>
    </w:p>
    <w:p w:rsidR="00696055" w:rsidRPr="00603AB9" w:rsidRDefault="00040971" w:rsidP="005D025B">
      <w:pPr>
        <w:pStyle w:val="Default"/>
        <w:numPr>
          <w:ilvl w:val="2"/>
          <w:numId w:val="2"/>
        </w:numPr>
        <w:spacing w:before="120" w:after="120" w:line="276" w:lineRule="auto"/>
        <w:jc w:val="both"/>
        <w:rPr>
          <w:rFonts w:ascii="Verdana" w:hAnsi="Verdana"/>
          <w:color w:val="auto"/>
          <w:sz w:val="18"/>
          <w:szCs w:val="18"/>
        </w:rPr>
      </w:pPr>
      <w:r>
        <w:rPr>
          <w:rFonts w:ascii="Verdana" w:hAnsi="Verdana"/>
          <w:color w:val="auto"/>
          <w:sz w:val="18"/>
          <w:szCs w:val="18"/>
        </w:rPr>
        <w:t xml:space="preserve">- </w:t>
      </w:r>
      <w:r w:rsidR="00696055" w:rsidRPr="00603AB9">
        <w:rPr>
          <w:rFonts w:ascii="Verdana" w:hAnsi="Verdana"/>
          <w:color w:val="auto"/>
          <w:sz w:val="18"/>
          <w:szCs w:val="18"/>
        </w:rPr>
        <w:t xml:space="preserve">Após apresentação da proposta não caberá desistência, salvo por motivo justo decorrente de fato superveniente devidamente comprovado e aceito pelo Pregoeiro. </w:t>
      </w:r>
    </w:p>
    <w:p w:rsidR="00373A2D" w:rsidRPr="00603AB9" w:rsidRDefault="00373A2D" w:rsidP="005D025B">
      <w:pPr>
        <w:spacing w:before="120" w:after="120" w:line="276" w:lineRule="auto"/>
        <w:ind w:left="792"/>
        <w:jc w:val="both"/>
        <w:rPr>
          <w:rFonts w:ascii="Verdana" w:hAnsi="Verdana"/>
          <w:i/>
          <w:sz w:val="18"/>
          <w:szCs w:val="18"/>
          <w:u w:val="single"/>
        </w:rPr>
      </w:pPr>
    </w:p>
    <w:p w:rsidR="001366FC" w:rsidRPr="00E25D71" w:rsidRDefault="00E25D71" w:rsidP="005D025B">
      <w:pPr>
        <w:numPr>
          <w:ilvl w:val="1"/>
          <w:numId w:val="2"/>
        </w:numPr>
        <w:spacing w:before="120" w:after="120" w:line="276" w:lineRule="auto"/>
        <w:jc w:val="both"/>
        <w:rPr>
          <w:rFonts w:ascii="Verdana" w:hAnsi="Verdana"/>
          <w:b/>
          <w:i/>
          <w:sz w:val="18"/>
          <w:szCs w:val="18"/>
          <w:u w:val="single"/>
        </w:rPr>
      </w:pPr>
      <w:r>
        <w:rPr>
          <w:rFonts w:ascii="Verdana" w:hAnsi="Verdana"/>
          <w:b/>
          <w:i/>
          <w:sz w:val="18"/>
          <w:szCs w:val="18"/>
          <w:u w:val="single"/>
        </w:rPr>
        <w:t>DA</w:t>
      </w:r>
      <w:r w:rsidR="001366FC" w:rsidRPr="00E25D71">
        <w:rPr>
          <w:rFonts w:ascii="Verdana" w:hAnsi="Verdana"/>
          <w:b/>
          <w:i/>
          <w:sz w:val="18"/>
          <w:szCs w:val="18"/>
          <w:u w:val="single"/>
        </w:rPr>
        <w:t xml:space="preserve"> HABILITAÇÃO</w:t>
      </w:r>
      <w:r w:rsidR="00673BC3" w:rsidRPr="00E25D71">
        <w:rPr>
          <w:rFonts w:ascii="Verdana" w:hAnsi="Verdana"/>
          <w:b/>
          <w:i/>
          <w:sz w:val="18"/>
          <w:szCs w:val="18"/>
          <w:u w:val="single"/>
        </w:rPr>
        <w:t xml:space="preserve"> </w:t>
      </w:r>
      <w:r w:rsidR="001366FC" w:rsidRPr="00E25D71">
        <w:rPr>
          <w:rFonts w:ascii="Verdana" w:hAnsi="Verdana"/>
          <w:b/>
          <w:i/>
          <w:sz w:val="18"/>
          <w:szCs w:val="18"/>
          <w:u w:val="single"/>
        </w:rPr>
        <w:t>COMPLEMENTAR</w:t>
      </w:r>
    </w:p>
    <w:p w:rsidR="000C4E28" w:rsidRPr="00603AB9" w:rsidRDefault="00040971" w:rsidP="005D025B">
      <w:pPr>
        <w:numPr>
          <w:ilvl w:val="2"/>
          <w:numId w:val="2"/>
        </w:numPr>
        <w:spacing w:before="120" w:after="120" w:line="276" w:lineRule="auto"/>
        <w:jc w:val="both"/>
        <w:rPr>
          <w:rFonts w:ascii="Verdana" w:hAnsi="Verdana"/>
          <w:sz w:val="18"/>
          <w:szCs w:val="18"/>
        </w:rPr>
      </w:pPr>
      <w:r>
        <w:rPr>
          <w:rFonts w:ascii="Verdana" w:hAnsi="Verdana"/>
          <w:sz w:val="18"/>
          <w:szCs w:val="18"/>
        </w:rPr>
        <w:t xml:space="preserve">- </w:t>
      </w:r>
      <w:r w:rsidR="00F423F0" w:rsidRPr="00603AB9">
        <w:rPr>
          <w:rFonts w:ascii="Verdana" w:hAnsi="Verdana"/>
          <w:sz w:val="18"/>
          <w:szCs w:val="18"/>
        </w:rPr>
        <w:t>Os</w:t>
      </w:r>
      <w:r w:rsidR="001366FC" w:rsidRPr="00603AB9">
        <w:rPr>
          <w:rFonts w:ascii="Verdana" w:hAnsi="Verdana"/>
          <w:sz w:val="18"/>
          <w:szCs w:val="18"/>
        </w:rPr>
        <w:t xml:space="preserve"> documentos</w:t>
      </w:r>
      <w:r w:rsidR="00580427" w:rsidRPr="00603AB9">
        <w:rPr>
          <w:rFonts w:ascii="Verdana" w:hAnsi="Verdana"/>
          <w:sz w:val="18"/>
          <w:szCs w:val="18"/>
        </w:rPr>
        <w:t xml:space="preserve"> de habilitação complementar</w:t>
      </w:r>
      <w:r w:rsidR="001366FC" w:rsidRPr="00603AB9">
        <w:rPr>
          <w:rFonts w:ascii="Verdana" w:hAnsi="Verdana"/>
          <w:sz w:val="18"/>
          <w:szCs w:val="18"/>
        </w:rPr>
        <w:t xml:space="preserve"> e </w:t>
      </w:r>
      <w:r w:rsidR="00580427" w:rsidRPr="00603AB9">
        <w:rPr>
          <w:rFonts w:ascii="Verdana" w:hAnsi="Verdana"/>
          <w:sz w:val="18"/>
          <w:szCs w:val="18"/>
        </w:rPr>
        <w:t>seu</w:t>
      </w:r>
      <w:r w:rsidR="001366FC" w:rsidRPr="00603AB9">
        <w:rPr>
          <w:rFonts w:ascii="Verdana" w:hAnsi="Verdana"/>
          <w:sz w:val="18"/>
          <w:szCs w:val="18"/>
        </w:rPr>
        <w:t xml:space="preserve">s anexos </w:t>
      </w:r>
      <w:r w:rsidR="00F423F0" w:rsidRPr="00603AB9">
        <w:rPr>
          <w:rFonts w:ascii="Verdana" w:hAnsi="Verdana"/>
          <w:sz w:val="18"/>
          <w:szCs w:val="18"/>
        </w:rPr>
        <w:t>deverão ser</w:t>
      </w:r>
      <w:r w:rsidR="001366FC" w:rsidRPr="00603AB9">
        <w:rPr>
          <w:rFonts w:ascii="Verdana" w:hAnsi="Verdana"/>
          <w:sz w:val="18"/>
          <w:szCs w:val="18"/>
        </w:rPr>
        <w:t xml:space="preserve"> remetid</w:t>
      </w:r>
      <w:r w:rsidR="00F423F0" w:rsidRPr="00603AB9">
        <w:rPr>
          <w:rFonts w:ascii="Verdana" w:hAnsi="Verdana"/>
          <w:sz w:val="18"/>
          <w:szCs w:val="18"/>
        </w:rPr>
        <w:t>os por meio eletrônico</w:t>
      </w:r>
      <w:r w:rsidR="001366FC" w:rsidRPr="00603AB9">
        <w:rPr>
          <w:rFonts w:ascii="Verdana" w:hAnsi="Verdana"/>
          <w:sz w:val="18"/>
          <w:szCs w:val="18"/>
        </w:rPr>
        <w:t xml:space="preserve"> </w:t>
      </w:r>
      <w:r w:rsidR="00F423F0" w:rsidRPr="00603AB9">
        <w:rPr>
          <w:rFonts w:ascii="Verdana" w:hAnsi="Verdana"/>
          <w:sz w:val="18"/>
          <w:szCs w:val="18"/>
        </w:rPr>
        <w:t xml:space="preserve">e </w:t>
      </w:r>
      <w:r w:rsidR="001366FC" w:rsidRPr="00603AB9">
        <w:rPr>
          <w:rFonts w:ascii="Verdana" w:hAnsi="Verdana"/>
          <w:sz w:val="18"/>
          <w:szCs w:val="18"/>
        </w:rPr>
        <w:t>poderão ser solicitados em original ou por cópia autenticada – em prazo a ser estabelecido pelo Pregoeiro</w:t>
      </w:r>
      <w:r w:rsidR="000C4E28" w:rsidRPr="00603AB9">
        <w:rPr>
          <w:rFonts w:ascii="Verdana" w:hAnsi="Verdana"/>
          <w:sz w:val="18"/>
          <w:szCs w:val="18"/>
        </w:rPr>
        <w:t xml:space="preserve">. </w:t>
      </w:r>
    </w:p>
    <w:p w:rsidR="001366FC" w:rsidRPr="00603AB9" w:rsidRDefault="00040971" w:rsidP="005D025B">
      <w:pPr>
        <w:numPr>
          <w:ilvl w:val="3"/>
          <w:numId w:val="2"/>
        </w:numPr>
        <w:spacing w:before="120" w:after="120" w:line="276" w:lineRule="auto"/>
        <w:jc w:val="both"/>
        <w:rPr>
          <w:rFonts w:ascii="Verdana" w:hAnsi="Verdana"/>
          <w:sz w:val="18"/>
          <w:szCs w:val="18"/>
        </w:rPr>
      </w:pPr>
      <w:r>
        <w:rPr>
          <w:rFonts w:ascii="Verdana" w:hAnsi="Verdana"/>
          <w:sz w:val="18"/>
          <w:szCs w:val="18"/>
        </w:rPr>
        <w:t xml:space="preserve">- </w:t>
      </w:r>
      <w:r w:rsidR="000C4E28" w:rsidRPr="00603AB9">
        <w:rPr>
          <w:rFonts w:ascii="Verdana" w:hAnsi="Verdana"/>
          <w:sz w:val="18"/>
          <w:szCs w:val="18"/>
        </w:rPr>
        <w:t>Os originais, se solicitados,</w:t>
      </w:r>
      <w:r w:rsidR="001366FC" w:rsidRPr="00603AB9">
        <w:rPr>
          <w:rFonts w:ascii="Verdana" w:hAnsi="Verdana"/>
          <w:sz w:val="18"/>
          <w:szCs w:val="18"/>
        </w:rPr>
        <w:t xml:space="preserve"> deverão ser encaminhados à Coordenação de Licitação, situada no prédio da Reitoria da UFF, sala </w:t>
      </w:r>
      <w:proofErr w:type="gramStart"/>
      <w:r w:rsidR="001366FC" w:rsidRPr="00603AB9">
        <w:rPr>
          <w:rFonts w:ascii="Verdana" w:hAnsi="Verdana"/>
          <w:sz w:val="18"/>
          <w:szCs w:val="18"/>
        </w:rPr>
        <w:t>8</w:t>
      </w:r>
      <w:proofErr w:type="gramEnd"/>
      <w:r w:rsidR="001366FC" w:rsidRPr="00603AB9">
        <w:rPr>
          <w:rFonts w:ascii="Verdana" w:hAnsi="Verdana"/>
          <w:sz w:val="18"/>
          <w:szCs w:val="18"/>
        </w:rPr>
        <w:t>, 1º andar na Rua Miguel de Frias n.º 9, bairro de Icaraí, CEP 24220-900, Niterói - RJ.</w:t>
      </w:r>
    </w:p>
    <w:p w:rsidR="001366FC" w:rsidRPr="00603AB9" w:rsidRDefault="00040971" w:rsidP="005D025B">
      <w:pPr>
        <w:numPr>
          <w:ilvl w:val="2"/>
          <w:numId w:val="2"/>
        </w:numPr>
        <w:spacing w:before="120" w:after="120" w:line="276" w:lineRule="auto"/>
        <w:jc w:val="both"/>
        <w:rPr>
          <w:rFonts w:ascii="Verdana" w:hAnsi="Verdana"/>
          <w:sz w:val="18"/>
          <w:szCs w:val="18"/>
        </w:rPr>
      </w:pPr>
      <w:r>
        <w:rPr>
          <w:rFonts w:ascii="Verdana" w:hAnsi="Verdana"/>
          <w:sz w:val="18"/>
          <w:szCs w:val="18"/>
        </w:rPr>
        <w:t xml:space="preserve">- </w:t>
      </w:r>
      <w:r w:rsidR="001366FC" w:rsidRPr="00603AB9">
        <w:rPr>
          <w:rFonts w:ascii="Verdana" w:hAnsi="Verdana"/>
          <w:sz w:val="18"/>
          <w:szCs w:val="18"/>
        </w:rPr>
        <w:t xml:space="preserve">Em se tratando de microempresa ou empresa de pequeno porte, havendo alguma restrição na comprovação fiscal, será assegurado o prazo de 05 (cinco) dias úteis, cujo termo inicial corresponderá ao momento em que a proponente for declarada vencedora do certame, prorrogáveis por igual período, a critério da </w:t>
      </w:r>
      <w:r w:rsidR="004761E2">
        <w:rPr>
          <w:rFonts w:ascii="Verdana" w:hAnsi="Verdana"/>
          <w:sz w:val="18"/>
          <w:szCs w:val="18"/>
        </w:rPr>
        <w:t>Contratante</w:t>
      </w:r>
      <w:r w:rsidR="001366FC" w:rsidRPr="00603AB9">
        <w:rPr>
          <w:rFonts w:ascii="Verdana" w:hAnsi="Verdana"/>
          <w:sz w:val="18"/>
          <w:szCs w:val="18"/>
        </w:rPr>
        <w:t>, para a regularização da documentação e emissão de eventuais certidões negativas ou positivas com efeito de certidão negativa.</w:t>
      </w:r>
    </w:p>
    <w:p w:rsidR="001366FC" w:rsidRPr="00603AB9" w:rsidRDefault="00040971" w:rsidP="005D025B">
      <w:pPr>
        <w:numPr>
          <w:ilvl w:val="3"/>
          <w:numId w:val="2"/>
        </w:numPr>
        <w:tabs>
          <w:tab w:val="num" w:pos="2520"/>
        </w:tabs>
        <w:spacing w:before="120" w:after="120" w:line="276" w:lineRule="auto"/>
        <w:jc w:val="both"/>
        <w:rPr>
          <w:rFonts w:ascii="Verdana" w:hAnsi="Verdana"/>
          <w:sz w:val="18"/>
          <w:szCs w:val="18"/>
        </w:rPr>
      </w:pPr>
      <w:r>
        <w:rPr>
          <w:rFonts w:ascii="Verdana" w:hAnsi="Verdana"/>
          <w:sz w:val="18"/>
          <w:szCs w:val="18"/>
        </w:rPr>
        <w:t xml:space="preserve">- </w:t>
      </w:r>
      <w:r w:rsidR="001366FC" w:rsidRPr="00603AB9">
        <w:rPr>
          <w:rFonts w:ascii="Verdana" w:hAnsi="Verdana"/>
          <w:sz w:val="18"/>
          <w:szCs w:val="18"/>
        </w:rPr>
        <w:t>A não regularização da documentação</w:t>
      </w:r>
      <w:r>
        <w:rPr>
          <w:rFonts w:ascii="Verdana" w:hAnsi="Verdana"/>
          <w:sz w:val="18"/>
          <w:szCs w:val="18"/>
        </w:rPr>
        <w:t xml:space="preserve"> no prazo estipulado,</w:t>
      </w:r>
      <w:r w:rsidR="001366FC" w:rsidRPr="00603AB9">
        <w:rPr>
          <w:rFonts w:ascii="Verdana" w:hAnsi="Verdana"/>
          <w:sz w:val="18"/>
          <w:szCs w:val="18"/>
        </w:rPr>
        <w:t xml:space="preserve"> implicará decadência do direito à contratação, sem prejuízo das sanções previstas no art. 7º da Lei 10.520/2002, sendo facultado à </w:t>
      </w:r>
      <w:r w:rsidR="004761E2">
        <w:rPr>
          <w:rFonts w:ascii="Verdana" w:hAnsi="Verdana"/>
          <w:sz w:val="18"/>
          <w:szCs w:val="18"/>
        </w:rPr>
        <w:t>Contratante</w:t>
      </w:r>
      <w:r w:rsidR="001366FC" w:rsidRPr="00603AB9">
        <w:rPr>
          <w:rFonts w:ascii="Verdana" w:hAnsi="Verdana"/>
          <w:sz w:val="18"/>
          <w:szCs w:val="18"/>
        </w:rPr>
        <w:t xml:space="preserve"> convocar as licitantes remanescentes, na ordem de classificação, para assinatura do contrato, ou revogar a licitação.</w:t>
      </w:r>
    </w:p>
    <w:p w:rsidR="001366FC" w:rsidRPr="00603AB9" w:rsidRDefault="00040971" w:rsidP="005D025B">
      <w:pPr>
        <w:numPr>
          <w:ilvl w:val="2"/>
          <w:numId w:val="2"/>
        </w:numPr>
        <w:spacing w:before="120" w:after="120" w:line="276" w:lineRule="auto"/>
        <w:jc w:val="both"/>
        <w:rPr>
          <w:rFonts w:ascii="Verdana" w:hAnsi="Verdana"/>
          <w:sz w:val="18"/>
          <w:szCs w:val="18"/>
        </w:rPr>
      </w:pPr>
      <w:r>
        <w:rPr>
          <w:rFonts w:ascii="Verdana" w:hAnsi="Verdana"/>
          <w:sz w:val="18"/>
          <w:szCs w:val="18"/>
        </w:rPr>
        <w:t xml:space="preserve">- </w:t>
      </w:r>
      <w:r w:rsidR="001366FC" w:rsidRPr="00603AB9">
        <w:rPr>
          <w:rFonts w:ascii="Verdana" w:hAnsi="Verdana"/>
          <w:sz w:val="18"/>
          <w:szCs w:val="18"/>
        </w:rPr>
        <w:t>Todos os documentos emitidos em língua estrangeira deverão ser entregues acompanhados da tradução para língua portuguesa, efetuada por Tradutor Juramentado, e também devidamente consularizados ou registrados no Cartório de Títulos e Documentos.</w:t>
      </w:r>
    </w:p>
    <w:p w:rsidR="001366FC" w:rsidRPr="00603AB9" w:rsidRDefault="00040971" w:rsidP="005D025B">
      <w:pPr>
        <w:numPr>
          <w:ilvl w:val="2"/>
          <w:numId w:val="2"/>
        </w:numPr>
        <w:spacing w:before="120" w:after="120" w:line="276" w:lineRule="auto"/>
        <w:jc w:val="both"/>
        <w:rPr>
          <w:rFonts w:ascii="Verdana" w:hAnsi="Verdana"/>
          <w:sz w:val="18"/>
          <w:szCs w:val="18"/>
        </w:rPr>
      </w:pPr>
      <w:r>
        <w:rPr>
          <w:rFonts w:ascii="Verdana" w:hAnsi="Verdana"/>
          <w:sz w:val="18"/>
          <w:szCs w:val="18"/>
        </w:rPr>
        <w:t xml:space="preserve">- </w:t>
      </w:r>
      <w:r w:rsidR="001366FC" w:rsidRPr="00603AB9">
        <w:rPr>
          <w:rFonts w:ascii="Verdana" w:hAnsi="Verdana"/>
          <w:sz w:val="18"/>
          <w:szCs w:val="18"/>
        </w:rPr>
        <w:t>Documentos de procedência estrangeira, mas emitidos em língua portuguesa, também deverão ser apresentados devidamente consularizados ou registrados no Cartório de Títulos e Documentos.</w:t>
      </w:r>
    </w:p>
    <w:p w:rsidR="001366FC" w:rsidRPr="00603AB9" w:rsidRDefault="00040971" w:rsidP="005D025B">
      <w:pPr>
        <w:numPr>
          <w:ilvl w:val="2"/>
          <w:numId w:val="2"/>
        </w:numPr>
        <w:spacing w:before="120" w:after="120" w:line="276" w:lineRule="auto"/>
        <w:jc w:val="both"/>
        <w:rPr>
          <w:rFonts w:ascii="Verdana" w:hAnsi="Verdana"/>
          <w:sz w:val="18"/>
          <w:szCs w:val="18"/>
        </w:rPr>
      </w:pPr>
      <w:r>
        <w:rPr>
          <w:rFonts w:ascii="Verdana" w:hAnsi="Verdana"/>
          <w:sz w:val="18"/>
          <w:szCs w:val="18"/>
        </w:rPr>
        <w:t xml:space="preserve">- </w:t>
      </w:r>
      <w:r w:rsidR="001366FC" w:rsidRPr="00603AB9">
        <w:rPr>
          <w:rFonts w:ascii="Verdana" w:hAnsi="Verdana"/>
          <w:sz w:val="18"/>
          <w:szCs w:val="18"/>
        </w:rPr>
        <w:t xml:space="preserve">Os documentos encaminhados para habilitação deverão estar em nome da licitante, e, com o número do CNPJ e o respectivo endereço, </w:t>
      </w:r>
      <w:proofErr w:type="gramStart"/>
      <w:r w:rsidR="001366FC" w:rsidRPr="00603AB9">
        <w:rPr>
          <w:rFonts w:ascii="Verdana" w:hAnsi="Verdana"/>
          <w:sz w:val="18"/>
          <w:szCs w:val="18"/>
        </w:rPr>
        <w:t>sob pena</w:t>
      </w:r>
      <w:proofErr w:type="gramEnd"/>
      <w:r w:rsidR="001366FC" w:rsidRPr="00603AB9">
        <w:rPr>
          <w:rFonts w:ascii="Verdana" w:hAnsi="Verdana"/>
          <w:sz w:val="18"/>
          <w:szCs w:val="18"/>
        </w:rPr>
        <w:t xml:space="preserve"> de inabilitação.</w:t>
      </w:r>
    </w:p>
    <w:p w:rsidR="001366FC" w:rsidRPr="00603AB9" w:rsidRDefault="00040971" w:rsidP="005D025B">
      <w:pPr>
        <w:numPr>
          <w:ilvl w:val="2"/>
          <w:numId w:val="2"/>
        </w:numPr>
        <w:spacing w:before="120" w:after="120" w:line="276" w:lineRule="auto"/>
        <w:jc w:val="both"/>
        <w:rPr>
          <w:rFonts w:ascii="Verdana" w:hAnsi="Verdana"/>
          <w:sz w:val="18"/>
          <w:szCs w:val="18"/>
        </w:rPr>
      </w:pPr>
      <w:r>
        <w:rPr>
          <w:rFonts w:ascii="Verdana" w:hAnsi="Verdana"/>
          <w:sz w:val="18"/>
          <w:szCs w:val="18"/>
        </w:rPr>
        <w:t xml:space="preserve">- </w:t>
      </w:r>
      <w:r w:rsidR="001366FC" w:rsidRPr="00603AB9">
        <w:rPr>
          <w:rFonts w:ascii="Verdana" w:hAnsi="Verdana"/>
          <w:sz w:val="18"/>
          <w:szCs w:val="18"/>
        </w:rPr>
        <w:t>Se a licitante for a matriz, todos os documentos deverão estar em nome da matriz, e se a licitante for a filial, todos os documentos deverão estar em nome da filial, exceto aqueles documentos que, pela própria natureza, comprovadamente, forem emitidos somente em nome da matriz.</w:t>
      </w:r>
    </w:p>
    <w:p w:rsidR="001366FC" w:rsidRPr="00603AB9" w:rsidRDefault="00040971" w:rsidP="005D025B">
      <w:pPr>
        <w:numPr>
          <w:ilvl w:val="1"/>
          <w:numId w:val="2"/>
        </w:numPr>
        <w:spacing w:before="120" w:after="120" w:line="276" w:lineRule="auto"/>
        <w:jc w:val="both"/>
        <w:rPr>
          <w:rFonts w:ascii="Verdana" w:hAnsi="Verdana"/>
          <w:i/>
          <w:sz w:val="18"/>
          <w:szCs w:val="18"/>
          <w:u w:val="single"/>
        </w:rPr>
      </w:pPr>
      <w:r>
        <w:rPr>
          <w:rFonts w:ascii="Verdana" w:hAnsi="Verdana"/>
          <w:sz w:val="18"/>
          <w:szCs w:val="18"/>
        </w:rPr>
        <w:t xml:space="preserve">- </w:t>
      </w:r>
      <w:r w:rsidR="00373A2D" w:rsidRPr="00603AB9">
        <w:rPr>
          <w:rFonts w:ascii="Verdana" w:hAnsi="Verdana"/>
          <w:sz w:val="18"/>
          <w:szCs w:val="18"/>
        </w:rPr>
        <w:t xml:space="preserve">Constatado o atendimento às exigências fixadas neste Edital, a </w:t>
      </w:r>
      <w:r w:rsidR="00373A2D" w:rsidRPr="00603AB9">
        <w:rPr>
          <w:rFonts w:ascii="Verdana" w:hAnsi="Verdana"/>
          <w:b/>
          <w:sz w:val="18"/>
          <w:szCs w:val="18"/>
        </w:rPr>
        <w:t>licitante</w:t>
      </w:r>
      <w:r w:rsidR="00373A2D" w:rsidRPr="00603AB9">
        <w:rPr>
          <w:rFonts w:ascii="Verdana" w:hAnsi="Verdana"/>
          <w:sz w:val="18"/>
          <w:szCs w:val="18"/>
        </w:rPr>
        <w:t xml:space="preserve"> será declarada vencedora.</w:t>
      </w:r>
    </w:p>
    <w:p w:rsidR="000443F5" w:rsidRPr="00603AB9" w:rsidRDefault="00040971" w:rsidP="005D025B">
      <w:pPr>
        <w:numPr>
          <w:ilvl w:val="2"/>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t xml:space="preserve">- </w:t>
      </w:r>
      <w:r w:rsidR="000443F5" w:rsidRPr="00603AB9">
        <w:rPr>
          <w:rFonts w:ascii="Verdana" w:hAnsi="Verdana"/>
          <w:sz w:val="18"/>
          <w:szCs w:val="18"/>
        </w:rPr>
        <w:t>A declaração da vencedora acontecerá no momento imediatamente posterior à fase de habilitação.</w:t>
      </w:r>
    </w:p>
    <w:p w:rsidR="001366FC" w:rsidRPr="00603AB9" w:rsidRDefault="001366FC" w:rsidP="005D025B">
      <w:pPr>
        <w:spacing w:before="120" w:after="120" w:line="276" w:lineRule="auto"/>
        <w:ind w:right="-15"/>
        <w:rPr>
          <w:rFonts w:ascii="Verdana" w:hAnsi="Verdana"/>
          <w:b/>
          <w:sz w:val="18"/>
          <w:szCs w:val="18"/>
        </w:rPr>
      </w:pPr>
    </w:p>
    <w:p w:rsidR="003E7FC0" w:rsidRPr="00DC1CA8" w:rsidRDefault="003E7FC0" w:rsidP="005D025B">
      <w:pPr>
        <w:pStyle w:val="PargrafodaLista"/>
        <w:numPr>
          <w:ilvl w:val="0"/>
          <w:numId w:val="2"/>
        </w:numPr>
        <w:spacing w:before="120" w:after="120" w:line="276" w:lineRule="auto"/>
        <w:ind w:right="-15"/>
        <w:contextualSpacing w:val="0"/>
        <w:rPr>
          <w:rFonts w:ascii="Verdana" w:hAnsi="Verdana"/>
          <w:b/>
          <w:i/>
          <w:sz w:val="18"/>
          <w:szCs w:val="18"/>
          <w:u w:val="single"/>
        </w:rPr>
      </w:pPr>
      <w:r w:rsidRPr="00603AB9">
        <w:rPr>
          <w:rFonts w:ascii="Verdana" w:hAnsi="Verdana"/>
          <w:b/>
          <w:sz w:val="18"/>
          <w:szCs w:val="18"/>
        </w:rPr>
        <w:t xml:space="preserve"> </w:t>
      </w:r>
      <w:r w:rsidRPr="00DC1CA8">
        <w:rPr>
          <w:rFonts w:ascii="Verdana" w:hAnsi="Verdana"/>
          <w:b/>
          <w:i/>
          <w:sz w:val="18"/>
          <w:szCs w:val="18"/>
          <w:u w:val="single"/>
        </w:rPr>
        <w:t>DOS RECURSOS</w:t>
      </w:r>
      <w:r w:rsidR="00673BC3" w:rsidRPr="00DC1CA8">
        <w:rPr>
          <w:rFonts w:ascii="Verdana" w:hAnsi="Verdana"/>
          <w:b/>
          <w:i/>
          <w:sz w:val="18"/>
          <w:szCs w:val="18"/>
          <w:u w:val="single"/>
        </w:rPr>
        <w:t xml:space="preserve"> ADMINISTRATIVOS</w:t>
      </w:r>
    </w:p>
    <w:p w:rsidR="001F3792" w:rsidRPr="00603AB9" w:rsidRDefault="002257DC" w:rsidP="00A47CD2">
      <w:pPr>
        <w:numPr>
          <w:ilvl w:val="1"/>
          <w:numId w:val="2"/>
        </w:numPr>
        <w:suppressAutoHyphens/>
        <w:autoSpaceDE w:val="0"/>
        <w:autoSpaceDN w:val="0"/>
        <w:adjustRightInd w:val="0"/>
        <w:spacing w:before="120" w:after="120" w:line="276" w:lineRule="auto"/>
        <w:jc w:val="both"/>
        <w:rPr>
          <w:rFonts w:ascii="Verdana" w:hAnsi="Verdana"/>
          <w:sz w:val="18"/>
          <w:szCs w:val="18"/>
        </w:rPr>
      </w:pPr>
      <w:r>
        <w:rPr>
          <w:rFonts w:ascii="Verdana" w:hAnsi="Verdana"/>
          <w:sz w:val="18"/>
          <w:szCs w:val="18"/>
        </w:rPr>
        <w:lastRenderedPageBreak/>
        <w:t xml:space="preserve">- </w:t>
      </w:r>
      <w:r w:rsidR="00FC0DCE" w:rsidRPr="00603AB9">
        <w:rPr>
          <w:rFonts w:ascii="Verdana" w:hAnsi="Verdana"/>
          <w:sz w:val="18"/>
          <w:szCs w:val="18"/>
        </w:rPr>
        <w:t>Efetuada a aceitação da licitante considerada vencedora, o sistema automaticamente irá abrir prazo, cujo limite máximo será fixado pelo Pregoeiro, acima do mínimo permitido pelo sistema de 20 (vinte) minutos, para que qualquer licitante possa manifestar sua intenção de recurso, de maneira clara, obj</w:t>
      </w:r>
      <w:r w:rsidR="001F3792" w:rsidRPr="00603AB9">
        <w:rPr>
          <w:rFonts w:ascii="Verdana" w:hAnsi="Verdana"/>
          <w:sz w:val="18"/>
          <w:szCs w:val="18"/>
        </w:rPr>
        <w:t xml:space="preserve">etiva, motivada e resumidamente, isto é, indicando contra </w:t>
      </w:r>
      <w:proofErr w:type="gramStart"/>
      <w:r w:rsidR="001F3792" w:rsidRPr="00603AB9">
        <w:rPr>
          <w:rFonts w:ascii="Verdana" w:hAnsi="Verdana"/>
          <w:sz w:val="18"/>
          <w:szCs w:val="18"/>
        </w:rPr>
        <w:t>qual(</w:t>
      </w:r>
      <w:proofErr w:type="spellStart"/>
      <w:proofErr w:type="gramEnd"/>
      <w:r w:rsidR="001F3792" w:rsidRPr="00603AB9">
        <w:rPr>
          <w:rFonts w:ascii="Verdana" w:hAnsi="Verdana"/>
          <w:sz w:val="18"/>
          <w:szCs w:val="18"/>
        </w:rPr>
        <w:t>is</w:t>
      </w:r>
      <w:proofErr w:type="spellEnd"/>
      <w:r w:rsidR="001F3792" w:rsidRPr="00603AB9">
        <w:rPr>
          <w:rFonts w:ascii="Verdana" w:hAnsi="Verdana"/>
          <w:sz w:val="18"/>
          <w:szCs w:val="18"/>
        </w:rPr>
        <w:t>) decisão(</w:t>
      </w:r>
      <w:proofErr w:type="spellStart"/>
      <w:r w:rsidR="001F3792" w:rsidRPr="00603AB9">
        <w:rPr>
          <w:rFonts w:ascii="Verdana" w:hAnsi="Verdana"/>
          <w:sz w:val="18"/>
          <w:szCs w:val="18"/>
        </w:rPr>
        <w:t>ões</w:t>
      </w:r>
      <w:proofErr w:type="spellEnd"/>
      <w:r w:rsidR="001F3792" w:rsidRPr="00603AB9">
        <w:rPr>
          <w:rFonts w:ascii="Verdana" w:hAnsi="Verdana"/>
          <w:sz w:val="18"/>
          <w:szCs w:val="18"/>
        </w:rPr>
        <w:t>) pretende recorrer e por quais motivos, em campo próprio do sistema.</w:t>
      </w:r>
    </w:p>
    <w:p w:rsidR="001F3792" w:rsidRPr="00603AB9" w:rsidRDefault="002257DC" w:rsidP="005D025B">
      <w:pPr>
        <w:numPr>
          <w:ilvl w:val="1"/>
          <w:numId w:val="2"/>
        </w:numPr>
        <w:suppressAutoHyphens/>
        <w:autoSpaceDE w:val="0"/>
        <w:autoSpaceDN w:val="0"/>
        <w:adjustRightInd w:val="0"/>
        <w:spacing w:before="120" w:after="120" w:line="276" w:lineRule="auto"/>
        <w:jc w:val="both"/>
        <w:rPr>
          <w:rFonts w:ascii="Verdana" w:hAnsi="Verdana"/>
          <w:sz w:val="18"/>
          <w:szCs w:val="18"/>
        </w:rPr>
      </w:pPr>
      <w:r>
        <w:rPr>
          <w:rFonts w:ascii="Verdana" w:hAnsi="Verdana"/>
          <w:sz w:val="18"/>
          <w:szCs w:val="18"/>
        </w:rPr>
        <w:t xml:space="preserve">- </w:t>
      </w:r>
      <w:r w:rsidR="001F3792" w:rsidRPr="00603AB9">
        <w:rPr>
          <w:rFonts w:ascii="Verdana" w:hAnsi="Verdana"/>
          <w:sz w:val="18"/>
          <w:szCs w:val="18"/>
        </w:rPr>
        <w:t>Havendo quem se manifeste, caberá ao Pregoeiro verificar a tempestividade e a existência de motivação da intenção de recorrer, para decidir se admite ou não o recurso, fundamentadamente.</w:t>
      </w:r>
    </w:p>
    <w:p w:rsidR="00FC0DCE" w:rsidRPr="00603AB9" w:rsidRDefault="002257DC" w:rsidP="005D025B">
      <w:pPr>
        <w:numPr>
          <w:ilvl w:val="1"/>
          <w:numId w:val="2"/>
        </w:numPr>
        <w:suppressAutoHyphens/>
        <w:autoSpaceDE w:val="0"/>
        <w:autoSpaceDN w:val="0"/>
        <w:adjustRightInd w:val="0"/>
        <w:spacing w:before="120" w:after="120" w:line="276" w:lineRule="auto"/>
        <w:jc w:val="both"/>
        <w:rPr>
          <w:rFonts w:ascii="Verdana" w:hAnsi="Verdana"/>
          <w:sz w:val="18"/>
          <w:szCs w:val="18"/>
        </w:rPr>
      </w:pPr>
      <w:r>
        <w:rPr>
          <w:rFonts w:ascii="Verdana" w:hAnsi="Verdana"/>
          <w:sz w:val="18"/>
          <w:szCs w:val="18"/>
        </w:rPr>
        <w:t xml:space="preserve">- </w:t>
      </w:r>
      <w:r w:rsidR="00FC0DCE" w:rsidRPr="00603AB9">
        <w:rPr>
          <w:rFonts w:ascii="Verdana" w:hAnsi="Verdana"/>
          <w:sz w:val="18"/>
          <w:szCs w:val="18"/>
        </w:rPr>
        <w:t xml:space="preserve">Sendo aceita a intenção de recurso, exposta de maneira motivada, pelo Pregoeiro, será concedido o prazo de 03 (três) dias úteis para que a recorrente exponha sua razão de forma sucinta, </w:t>
      </w:r>
      <w:r w:rsidR="00AA344A" w:rsidRPr="00603AB9">
        <w:rPr>
          <w:rFonts w:ascii="Verdana" w:hAnsi="Verdana"/>
          <w:sz w:val="18"/>
          <w:szCs w:val="18"/>
        </w:rPr>
        <w:t xml:space="preserve">através do sistema eletrônico, </w:t>
      </w:r>
      <w:r w:rsidR="00FC0DCE" w:rsidRPr="00603AB9">
        <w:rPr>
          <w:rFonts w:ascii="Verdana" w:hAnsi="Verdana"/>
          <w:sz w:val="18"/>
          <w:szCs w:val="18"/>
        </w:rPr>
        <w:t>que motivaram aquela intenção de recurso;</w:t>
      </w:r>
    </w:p>
    <w:p w:rsidR="00A47CD2" w:rsidRPr="00603AB9" w:rsidRDefault="002257DC" w:rsidP="00A47CD2">
      <w:pPr>
        <w:numPr>
          <w:ilvl w:val="1"/>
          <w:numId w:val="2"/>
        </w:numPr>
        <w:suppressAutoHyphens/>
        <w:autoSpaceDE w:val="0"/>
        <w:autoSpaceDN w:val="0"/>
        <w:adjustRightInd w:val="0"/>
        <w:spacing w:before="120" w:after="120" w:line="276" w:lineRule="auto"/>
        <w:jc w:val="both"/>
        <w:rPr>
          <w:rFonts w:ascii="Verdana" w:hAnsi="Verdana"/>
          <w:sz w:val="18"/>
          <w:szCs w:val="18"/>
        </w:rPr>
      </w:pPr>
      <w:r>
        <w:rPr>
          <w:rFonts w:ascii="Verdana" w:hAnsi="Verdana"/>
          <w:sz w:val="18"/>
          <w:szCs w:val="18"/>
        </w:rPr>
        <w:t xml:space="preserve">- </w:t>
      </w:r>
      <w:r w:rsidR="00A47CD2" w:rsidRPr="00603AB9">
        <w:rPr>
          <w:rFonts w:ascii="Verdana" w:hAnsi="Verdana"/>
          <w:sz w:val="18"/>
          <w:szCs w:val="18"/>
        </w:rPr>
        <w:t>A falta de manifestação imediata e motivada da licitante quanto à intenção de recorrer, nos termos do subitem acima, importará a decadência desse direito, ficando o pregoeiro autorizado a adjudicar o objeto a licitante declarada aceita e habilitada.</w:t>
      </w:r>
    </w:p>
    <w:p w:rsidR="00A47CD2" w:rsidRPr="00603AB9" w:rsidRDefault="002257DC" w:rsidP="005D025B">
      <w:pPr>
        <w:numPr>
          <w:ilvl w:val="1"/>
          <w:numId w:val="2"/>
        </w:numPr>
        <w:suppressAutoHyphens/>
        <w:autoSpaceDE w:val="0"/>
        <w:autoSpaceDN w:val="0"/>
        <w:adjustRightInd w:val="0"/>
        <w:spacing w:before="120" w:after="120" w:line="276" w:lineRule="auto"/>
        <w:jc w:val="both"/>
        <w:rPr>
          <w:rFonts w:ascii="Verdana" w:hAnsi="Verdana"/>
          <w:sz w:val="18"/>
          <w:szCs w:val="18"/>
        </w:rPr>
      </w:pPr>
      <w:r>
        <w:rPr>
          <w:rFonts w:ascii="Verdana" w:hAnsi="Verdana"/>
          <w:sz w:val="18"/>
          <w:szCs w:val="18"/>
        </w:rPr>
        <w:t xml:space="preserve">- </w:t>
      </w:r>
      <w:r w:rsidR="00A47CD2" w:rsidRPr="00603AB9">
        <w:rPr>
          <w:rFonts w:ascii="Verdana" w:hAnsi="Verdana"/>
          <w:sz w:val="18"/>
          <w:szCs w:val="18"/>
        </w:rPr>
        <w:t xml:space="preserve">O(s) recurso(s) </w:t>
      </w:r>
      <w:proofErr w:type="gramStart"/>
      <w:r w:rsidR="00A47CD2" w:rsidRPr="00603AB9">
        <w:rPr>
          <w:rFonts w:ascii="Verdana" w:hAnsi="Verdana"/>
          <w:sz w:val="18"/>
          <w:szCs w:val="18"/>
        </w:rPr>
        <w:t>deverá(</w:t>
      </w:r>
      <w:proofErr w:type="spellStart"/>
      <w:proofErr w:type="gramEnd"/>
      <w:r w:rsidR="00A47CD2" w:rsidRPr="00603AB9">
        <w:rPr>
          <w:rFonts w:ascii="Verdana" w:hAnsi="Verdana"/>
          <w:sz w:val="18"/>
          <w:szCs w:val="18"/>
        </w:rPr>
        <w:t>ão</w:t>
      </w:r>
      <w:proofErr w:type="spellEnd"/>
      <w:r w:rsidR="00A47CD2" w:rsidRPr="00603AB9">
        <w:rPr>
          <w:rFonts w:ascii="Verdana" w:hAnsi="Verdana"/>
          <w:sz w:val="18"/>
          <w:szCs w:val="18"/>
        </w:rPr>
        <w:t>) ser feito(s) diretamente em campo próprio, aberto pelo sistema. Não será aceito manifestação de qualquer outra forma.</w:t>
      </w:r>
    </w:p>
    <w:p w:rsidR="00FC0DCE" w:rsidRPr="00603AB9" w:rsidRDefault="002257DC" w:rsidP="005D025B">
      <w:pPr>
        <w:numPr>
          <w:ilvl w:val="1"/>
          <w:numId w:val="2"/>
        </w:numPr>
        <w:suppressAutoHyphens/>
        <w:autoSpaceDE w:val="0"/>
        <w:autoSpaceDN w:val="0"/>
        <w:adjustRightInd w:val="0"/>
        <w:spacing w:before="120" w:after="120" w:line="276" w:lineRule="auto"/>
        <w:jc w:val="both"/>
        <w:rPr>
          <w:rFonts w:ascii="Verdana" w:hAnsi="Verdana"/>
          <w:sz w:val="18"/>
          <w:szCs w:val="18"/>
        </w:rPr>
      </w:pPr>
      <w:r>
        <w:rPr>
          <w:rFonts w:ascii="Verdana" w:hAnsi="Verdana"/>
          <w:sz w:val="18"/>
          <w:szCs w:val="18"/>
        </w:rPr>
        <w:t xml:space="preserve">- </w:t>
      </w:r>
      <w:r w:rsidR="00FC0DCE" w:rsidRPr="00603AB9">
        <w:rPr>
          <w:rFonts w:ascii="Verdana" w:hAnsi="Verdana"/>
          <w:sz w:val="18"/>
          <w:szCs w:val="18"/>
        </w:rPr>
        <w:t>As demais licitantes, desde logo, ficarão intimados para, querendo, apresentar contra razões em igual prazo, que começará a contar do término do prazo do recorrente.</w:t>
      </w:r>
    </w:p>
    <w:p w:rsidR="00FC0DCE" w:rsidRPr="00603AB9" w:rsidRDefault="002257DC" w:rsidP="005D025B">
      <w:pPr>
        <w:numPr>
          <w:ilvl w:val="1"/>
          <w:numId w:val="2"/>
        </w:numPr>
        <w:suppressAutoHyphens/>
        <w:autoSpaceDE w:val="0"/>
        <w:autoSpaceDN w:val="0"/>
        <w:adjustRightInd w:val="0"/>
        <w:spacing w:before="120" w:after="120" w:line="276" w:lineRule="auto"/>
        <w:jc w:val="both"/>
        <w:rPr>
          <w:rFonts w:ascii="Verdana" w:hAnsi="Verdana"/>
          <w:sz w:val="18"/>
          <w:szCs w:val="18"/>
        </w:rPr>
      </w:pPr>
      <w:r>
        <w:rPr>
          <w:rFonts w:ascii="Verdana" w:hAnsi="Verdana"/>
          <w:sz w:val="18"/>
          <w:szCs w:val="18"/>
        </w:rPr>
        <w:t xml:space="preserve">- </w:t>
      </w:r>
      <w:r w:rsidR="00FC0DCE" w:rsidRPr="00603AB9">
        <w:rPr>
          <w:rFonts w:ascii="Verdana" w:hAnsi="Verdana"/>
          <w:sz w:val="18"/>
          <w:szCs w:val="18"/>
        </w:rPr>
        <w:t>Pregoeiro fará juízo de admissibilidade dos recursos e das contra razões interpostos, aceitando-os ou, motivadamente, rejeitando-os.</w:t>
      </w:r>
    </w:p>
    <w:p w:rsidR="00FC0DCE" w:rsidRPr="00603AB9" w:rsidRDefault="00FC0DCE" w:rsidP="005D025B">
      <w:pPr>
        <w:widowControl w:val="0"/>
        <w:numPr>
          <w:ilvl w:val="1"/>
          <w:numId w:val="2"/>
        </w:numPr>
        <w:suppressAutoHyphens/>
        <w:spacing w:before="120" w:after="120" w:line="276" w:lineRule="auto"/>
        <w:jc w:val="both"/>
        <w:rPr>
          <w:rFonts w:ascii="Verdana" w:hAnsi="Verdana"/>
          <w:sz w:val="18"/>
          <w:szCs w:val="18"/>
        </w:rPr>
      </w:pPr>
      <w:r w:rsidRPr="00603AB9">
        <w:rPr>
          <w:rFonts w:ascii="Verdana" w:hAnsi="Verdana"/>
          <w:sz w:val="18"/>
          <w:szCs w:val="18"/>
        </w:rPr>
        <w:t>- O acolhimento do recurso importará a invalidação apenas dos atos insuscetíveis de aproveitamento.</w:t>
      </w:r>
    </w:p>
    <w:p w:rsidR="00FC0DCE" w:rsidRPr="00603AB9" w:rsidRDefault="002257DC" w:rsidP="005D025B">
      <w:pPr>
        <w:widowControl w:val="0"/>
        <w:numPr>
          <w:ilvl w:val="1"/>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00FC0DCE" w:rsidRPr="00603AB9">
        <w:rPr>
          <w:rFonts w:ascii="Verdana" w:hAnsi="Verdana"/>
          <w:sz w:val="18"/>
          <w:szCs w:val="18"/>
        </w:rPr>
        <w:t xml:space="preserve">Havendo recurso e sendo o mesmo julgado improcedente pelo Pregoeiro, o mesmo será encaminhado para Autoridade imediatamente superior ou </w:t>
      </w:r>
      <w:r w:rsidR="00A47CD2" w:rsidRPr="00603AB9">
        <w:rPr>
          <w:rFonts w:ascii="Verdana" w:hAnsi="Verdana"/>
          <w:sz w:val="18"/>
          <w:szCs w:val="18"/>
        </w:rPr>
        <w:t>a</w:t>
      </w:r>
      <w:r w:rsidR="00FC0DCE" w:rsidRPr="00603AB9">
        <w:rPr>
          <w:rFonts w:ascii="Verdana" w:hAnsi="Verdana"/>
          <w:sz w:val="18"/>
          <w:szCs w:val="18"/>
        </w:rPr>
        <w:t>o Pró-Reitor de Administração, para ratificação da decisão ou sua retificação.</w:t>
      </w:r>
    </w:p>
    <w:p w:rsidR="00673BC3" w:rsidRPr="00603AB9" w:rsidRDefault="002257DC" w:rsidP="002257DC">
      <w:pPr>
        <w:pStyle w:val="PargrafodaLista"/>
        <w:numPr>
          <w:ilvl w:val="1"/>
          <w:numId w:val="2"/>
        </w:numPr>
        <w:spacing w:before="120" w:after="120" w:line="276" w:lineRule="auto"/>
        <w:ind w:right="-15"/>
        <w:contextualSpacing w:val="0"/>
        <w:jc w:val="both"/>
        <w:rPr>
          <w:rFonts w:ascii="Verdana" w:hAnsi="Verdana"/>
          <w:b/>
          <w:sz w:val="18"/>
          <w:szCs w:val="18"/>
        </w:rPr>
      </w:pPr>
      <w:r>
        <w:rPr>
          <w:rFonts w:ascii="Verdana" w:hAnsi="Verdana"/>
          <w:sz w:val="18"/>
          <w:szCs w:val="18"/>
        </w:rPr>
        <w:t xml:space="preserve">- </w:t>
      </w:r>
      <w:r w:rsidR="00FC0DCE" w:rsidRPr="00603AB9">
        <w:rPr>
          <w:rFonts w:ascii="Verdana" w:hAnsi="Verdana"/>
          <w:sz w:val="18"/>
          <w:szCs w:val="18"/>
        </w:rPr>
        <w:t xml:space="preserve">Os autos permanecerão com vista franqueada aos interessados, </w:t>
      </w:r>
      <w:r w:rsidR="00AA344A" w:rsidRPr="00603AB9">
        <w:rPr>
          <w:rFonts w:ascii="Verdana" w:hAnsi="Verdana"/>
          <w:sz w:val="18"/>
          <w:szCs w:val="18"/>
        </w:rPr>
        <w:t>no endereço constante neste edital.</w:t>
      </w:r>
    </w:p>
    <w:p w:rsidR="00FC0DCE" w:rsidRPr="00603AB9" w:rsidRDefault="00FC0DCE" w:rsidP="005D025B">
      <w:pPr>
        <w:pStyle w:val="PargrafodaLista"/>
        <w:spacing w:before="120" w:after="120" w:line="276" w:lineRule="auto"/>
        <w:ind w:left="792" w:right="-15"/>
        <w:contextualSpacing w:val="0"/>
        <w:rPr>
          <w:rFonts w:ascii="Verdana" w:hAnsi="Verdana"/>
          <w:b/>
          <w:sz w:val="18"/>
          <w:szCs w:val="18"/>
        </w:rPr>
      </w:pPr>
    </w:p>
    <w:p w:rsidR="003E7FC0" w:rsidRPr="00DC1CA8" w:rsidRDefault="003E7FC0" w:rsidP="005D025B">
      <w:pPr>
        <w:pStyle w:val="PargrafodaLista"/>
        <w:numPr>
          <w:ilvl w:val="0"/>
          <w:numId w:val="2"/>
        </w:numPr>
        <w:spacing w:before="120" w:after="120" w:line="276" w:lineRule="auto"/>
        <w:ind w:right="-15"/>
        <w:contextualSpacing w:val="0"/>
        <w:rPr>
          <w:rFonts w:ascii="Verdana" w:hAnsi="Verdana"/>
          <w:b/>
          <w:i/>
          <w:sz w:val="18"/>
          <w:szCs w:val="18"/>
          <w:u w:val="single"/>
        </w:rPr>
      </w:pPr>
      <w:r w:rsidRPr="00603AB9">
        <w:rPr>
          <w:rFonts w:ascii="Verdana" w:hAnsi="Verdana"/>
          <w:b/>
          <w:sz w:val="18"/>
          <w:szCs w:val="18"/>
        </w:rPr>
        <w:t xml:space="preserve"> </w:t>
      </w:r>
      <w:r w:rsidRPr="00DC1CA8">
        <w:rPr>
          <w:rFonts w:ascii="Verdana" w:hAnsi="Verdana"/>
          <w:b/>
          <w:i/>
          <w:sz w:val="18"/>
          <w:szCs w:val="18"/>
          <w:u w:val="single"/>
        </w:rPr>
        <w:t>DA RE</w:t>
      </w:r>
      <w:r w:rsidR="00D37543" w:rsidRPr="00DC1CA8">
        <w:rPr>
          <w:rFonts w:ascii="Verdana" w:hAnsi="Verdana"/>
          <w:b/>
          <w:i/>
          <w:sz w:val="18"/>
          <w:szCs w:val="18"/>
          <w:u w:val="single"/>
        </w:rPr>
        <w:t>A</w:t>
      </w:r>
      <w:r w:rsidRPr="00DC1CA8">
        <w:rPr>
          <w:rFonts w:ascii="Verdana" w:hAnsi="Verdana"/>
          <w:b/>
          <w:i/>
          <w:sz w:val="18"/>
          <w:szCs w:val="18"/>
          <w:u w:val="single"/>
        </w:rPr>
        <w:t>BERTURA DA SESSÃO PÚBLICA</w:t>
      </w:r>
    </w:p>
    <w:p w:rsidR="001F3792" w:rsidRPr="00603AB9" w:rsidRDefault="002257DC" w:rsidP="005D025B">
      <w:pPr>
        <w:pStyle w:val="PargrafodaLista"/>
        <w:numPr>
          <w:ilvl w:val="1"/>
          <w:numId w:val="2"/>
        </w:numPr>
        <w:pBdr>
          <w:top w:val="nil"/>
          <w:left w:val="nil"/>
          <w:bottom w:val="nil"/>
          <w:right w:val="nil"/>
          <w:between w:val="nil"/>
        </w:pBdr>
        <w:tabs>
          <w:tab w:val="left" w:pos="567"/>
        </w:tabs>
        <w:spacing w:before="120" w:after="120" w:line="276" w:lineRule="auto"/>
        <w:contextualSpacing w:val="0"/>
        <w:jc w:val="both"/>
        <w:rPr>
          <w:rFonts w:ascii="Verdana" w:hAnsi="Verdana"/>
          <w:sz w:val="18"/>
          <w:szCs w:val="18"/>
        </w:rPr>
      </w:pPr>
      <w:r>
        <w:rPr>
          <w:rFonts w:ascii="Verdana" w:hAnsi="Verdana"/>
          <w:sz w:val="18"/>
          <w:szCs w:val="18"/>
        </w:rPr>
        <w:t xml:space="preserve">- </w:t>
      </w:r>
      <w:r w:rsidR="001F3792" w:rsidRPr="00603AB9">
        <w:rPr>
          <w:rFonts w:ascii="Verdana" w:hAnsi="Verdana"/>
          <w:sz w:val="18"/>
          <w:szCs w:val="18"/>
        </w:rPr>
        <w:t>A sessão pública poderá ser reaberta:</w:t>
      </w:r>
    </w:p>
    <w:p w:rsidR="001F3792" w:rsidRPr="00603AB9" w:rsidRDefault="002257DC" w:rsidP="005D025B">
      <w:pPr>
        <w:pStyle w:val="PargrafodaLista"/>
        <w:numPr>
          <w:ilvl w:val="2"/>
          <w:numId w:val="2"/>
        </w:numPr>
        <w:pBdr>
          <w:top w:val="nil"/>
          <w:left w:val="nil"/>
          <w:bottom w:val="nil"/>
          <w:right w:val="nil"/>
          <w:between w:val="nil"/>
        </w:pBdr>
        <w:tabs>
          <w:tab w:val="left" w:pos="567"/>
        </w:tabs>
        <w:spacing w:before="120" w:after="120" w:line="276" w:lineRule="auto"/>
        <w:contextualSpacing w:val="0"/>
        <w:jc w:val="both"/>
        <w:rPr>
          <w:rFonts w:ascii="Verdana" w:hAnsi="Verdana"/>
          <w:sz w:val="18"/>
          <w:szCs w:val="18"/>
        </w:rPr>
      </w:pPr>
      <w:r>
        <w:rPr>
          <w:rFonts w:ascii="Verdana" w:hAnsi="Verdana"/>
          <w:sz w:val="18"/>
          <w:szCs w:val="18"/>
        </w:rPr>
        <w:t xml:space="preserve">- </w:t>
      </w:r>
      <w:r w:rsidR="001F3792" w:rsidRPr="00603AB9">
        <w:rPr>
          <w:rFonts w:ascii="Verdana" w:hAnsi="Verdana"/>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F3792" w:rsidRPr="00603AB9" w:rsidRDefault="002257DC" w:rsidP="005D025B">
      <w:pPr>
        <w:numPr>
          <w:ilvl w:val="2"/>
          <w:numId w:val="2"/>
        </w:numPr>
        <w:pBdr>
          <w:top w:val="nil"/>
          <w:left w:val="nil"/>
          <w:bottom w:val="nil"/>
          <w:right w:val="nil"/>
          <w:between w:val="nil"/>
        </w:pBdr>
        <w:tabs>
          <w:tab w:val="left" w:pos="567"/>
        </w:tabs>
        <w:spacing w:before="120" w:after="120" w:line="276" w:lineRule="auto"/>
        <w:jc w:val="both"/>
        <w:rPr>
          <w:rFonts w:ascii="Verdana" w:hAnsi="Verdana"/>
          <w:sz w:val="18"/>
          <w:szCs w:val="18"/>
        </w:rPr>
      </w:pPr>
      <w:r>
        <w:rPr>
          <w:rFonts w:ascii="Verdana" w:hAnsi="Verdana"/>
          <w:sz w:val="18"/>
          <w:szCs w:val="18"/>
        </w:rPr>
        <w:t xml:space="preserve">- </w:t>
      </w:r>
      <w:r w:rsidR="001F3792" w:rsidRPr="00603AB9">
        <w:rPr>
          <w:rFonts w:ascii="Verdana" w:hAnsi="Verdana"/>
          <w:sz w:val="18"/>
          <w:szCs w:val="18"/>
        </w:rPr>
        <w:t xml:space="preserve">Quando houver erro na aceitação do preço melhor classificado ou quando </w:t>
      </w:r>
      <w:r w:rsidR="00F97FD8" w:rsidRPr="00603AB9">
        <w:rPr>
          <w:rFonts w:ascii="Verdana" w:hAnsi="Verdana"/>
          <w:sz w:val="18"/>
          <w:szCs w:val="18"/>
        </w:rPr>
        <w:t>a licitante</w:t>
      </w:r>
      <w:r w:rsidR="001F3792" w:rsidRPr="00603AB9">
        <w:rPr>
          <w:rFonts w:ascii="Verdana" w:hAnsi="Verdana"/>
          <w:sz w:val="18"/>
          <w:szCs w:val="18"/>
        </w:rPr>
        <w:t xml:space="preserve"> </w:t>
      </w:r>
      <w:r w:rsidR="00F97FD8" w:rsidRPr="00603AB9">
        <w:rPr>
          <w:rFonts w:ascii="Verdana" w:hAnsi="Verdana"/>
          <w:sz w:val="18"/>
          <w:szCs w:val="18"/>
        </w:rPr>
        <w:t>declarada vencedora</w:t>
      </w:r>
      <w:r w:rsidR="001F3792" w:rsidRPr="00603AB9">
        <w:rPr>
          <w:rFonts w:ascii="Verdana" w:hAnsi="Verdana"/>
          <w:sz w:val="18"/>
          <w:szCs w:val="18"/>
        </w:rPr>
        <w:t xml:space="preserve"> não assinar o contrato, não retirar o instrumento equivalente ou não comprovar a regularização fiscal, nos termos do art. 43, §1º da LC nº 123/2006. Nessas hipóteses, serão adotados os procedimentos imediatamente posteriores ao encerramento da etapa de lances. </w:t>
      </w:r>
    </w:p>
    <w:p w:rsidR="001F3792" w:rsidRPr="00603AB9" w:rsidRDefault="002257DC" w:rsidP="005D025B">
      <w:pPr>
        <w:numPr>
          <w:ilvl w:val="1"/>
          <w:numId w:val="2"/>
        </w:numPr>
        <w:pBdr>
          <w:top w:val="nil"/>
          <w:left w:val="nil"/>
          <w:bottom w:val="nil"/>
          <w:right w:val="nil"/>
          <w:between w:val="nil"/>
        </w:pBdr>
        <w:tabs>
          <w:tab w:val="left" w:pos="567"/>
        </w:tabs>
        <w:spacing w:before="120" w:after="120" w:line="276" w:lineRule="auto"/>
        <w:jc w:val="both"/>
        <w:rPr>
          <w:rFonts w:ascii="Verdana" w:hAnsi="Verdana"/>
          <w:sz w:val="18"/>
          <w:szCs w:val="18"/>
        </w:rPr>
      </w:pPr>
      <w:r>
        <w:rPr>
          <w:rFonts w:ascii="Verdana" w:hAnsi="Verdana"/>
          <w:sz w:val="18"/>
          <w:szCs w:val="18"/>
        </w:rPr>
        <w:t xml:space="preserve">- </w:t>
      </w:r>
      <w:r w:rsidR="001F3792" w:rsidRPr="00603AB9">
        <w:rPr>
          <w:rFonts w:ascii="Verdana" w:hAnsi="Verdana"/>
          <w:sz w:val="18"/>
          <w:szCs w:val="18"/>
        </w:rPr>
        <w:t>Todos os licitantes remanescentes deverão ser convocados para acompanhar a sessão reaberta.</w:t>
      </w:r>
    </w:p>
    <w:p w:rsidR="001F3792" w:rsidRPr="00603AB9" w:rsidRDefault="002257DC" w:rsidP="005D025B">
      <w:pPr>
        <w:numPr>
          <w:ilvl w:val="2"/>
          <w:numId w:val="2"/>
        </w:numPr>
        <w:pBdr>
          <w:top w:val="nil"/>
          <w:left w:val="nil"/>
          <w:bottom w:val="nil"/>
          <w:right w:val="nil"/>
          <w:between w:val="nil"/>
        </w:pBdr>
        <w:tabs>
          <w:tab w:val="left" w:pos="567"/>
        </w:tabs>
        <w:spacing w:before="120" w:after="120" w:line="276" w:lineRule="auto"/>
        <w:jc w:val="both"/>
        <w:rPr>
          <w:rFonts w:ascii="Verdana" w:hAnsi="Verdana"/>
          <w:sz w:val="18"/>
          <w:szCs w:val="18"/>
        </w:rPr>
      </w:pPr>
      <w:r>
        <w:rPr>
          <w:rFonts w:ascii="Verdana" w:hAnsi="Verdana"/>
          <w:sz w:val="18"/>
          <w:szCs w:val="18"/>
        </w:rPr>
        <w:t xml:space="preserve">- </w:t>
      </w:r>
      <w:r w:rsidR="001F3792" w:rsidRPr="00603AB9">
        <w:rPr>
          <w:rFonts w:ascii="Verdana" w:hAnsi="Verdana"/>
          <w:sz w:val="18"/>
          <w:szCs w:val="18"/>
        </w:rPr>
        <w:t>A convocação se dará por meio do sistema eletrônico (“chat”) e-mail, de acordo com a fase do procedimento licitatório.</w:t>
      </w:r>
    </w:p>
    <w:p w:rsidR="001F3792" w:rsidRPr="00603AB9" w:rsidRDefault="002257DC" w:rsidP="005D025B">
      <w:pPr>
        <w:pStyle w:val="PargrafodaLista"/>
        <w:numPr>
          <w:ilvl w:val="1"/>
          <w:numId w:val="2"/>
        </w:numPr>
        <w:spacing w:before="120" w:after="120" w:line="276" w:lineRule="auto"/>
        <w:ind w:right="-15"/>
        <w:contextualSpacing w:val="0"/>
        <w:jc w:val="both"/>
        <w:rPr>
          <w:rFonts w:ascii="Verdana" w:hAnsi="Verdana"/>
          <w:b/>
          <w:sz w:val="18"/>
          <w:szCs w:val="18"/>
        </w:rPr>
      </w:pPr>
      <w:r>
        <w:rPr>
          <w:rFonts w:ascii="Verdana" w:hAnsi="Verdana"/>
          <w:sz w:val="18"/>
          <w:szCs w:val="18"/>
        </w:rPr>
        <w:t xml:space="preserve">- </w:t>
      </w:r>
      <w:r w:rsidR="001F3792" w:rsidRPr="00603AB9">
        <w:rPr>
          <w:rFonts w:ascii="Verdana" w:hAnsi="Verdana"/>
          <w:sz w:val="18"/>
          <w:szCs w:val="18"/>
        </w:rPr>
        <w:t>A convocação feita por e-mail dar-se-á de acordo com os dados contidos no SICAF, sendo responsabilidade d</w:t>
      </w:r>
      <w:r w:rsidR="00F97FD8" w:rsidRPr="00603AB9">
        <w:rPr>
          <w:rFonts w:ascii="Verdana" w:hAnsi="Verdana"/>
          <w:sz w:val="18"/>
          <w:szCs w:val="18"/>
        </w:rPr>
        <w:t>a licitante</w:t>
      </w:r>
      <w:r w:rsidR="001F3792" w:rsidRPr="00603AB9">
        <w:rPr>
          <w:rFonts w:ascii="Verdana" w:hAnsi="Verdana"/>
          <w:sz w:val="18"/>
          <w:szCs w:val="18"/>
        </w:rPr>
        <w:t xml:space="preserve"> manter seus dados cadastrais atualizados.</w:t>
      </w:r>
    </w:p>
    <w:p w:rsidR="001F3792" w:rsidRPr="00603AB9" w:rsidRDefault="001F3792" w:rsidP="005D025B">
      <w:pPr>
        <w:pStyle w:val="PargrafodaLista"/>
        <w:spacing w:before="120" w:after="120" w:line="276" w:lineRule="auto"/>
        <w:ind w:left="792" w:right="-15"/>
        <w:contextualSpacing w:val="0"/>
        <w:rPr>
          <w:rFonts w:ascii="Verdana" w:hAnsi="Verdana"/>
          <w:b/>
          <w:sz w:val="18"/>
          <w:szCs w:val="18"/>
        </w:rPr>
      </w:pPr>
    </w:p>
    <w:p w:rsidR="003E7FC0" w:rsidRPr="00DC1CA8" w:rsidRDefault="003E7FC0" w:rsidP="005D025B">
      <w:pPr>
        <w:pStyle w:val="PargrafodaLista"/>
        <w:numPr>
          <w:ilvl w:val="0"/>
          <w:numId w:val="2"/>
        </w:numPr>
        <w:spacing w:before="120" w:after="120" w:line="276" w:lineRule="auto"/>
        <w:ind w:right="-15"/>
        <w:contextualSpacing w:val="0"/>
        <w:rPr>
          <w:rFonts w:ascii="Verdana" w:hAnsi="Verdana"/>
          <w:b/>
          <w:i/>
          <w:sz w:val="18"/>
          <w:szCs w:val="18"/>
          <w:u w:val="single"/>
        </w:rPr>
      </w:pPr>
      <w:r w:rsidRPr="00603AB9">
        <w:rPr>
          <w:rFonts w:ascii="Verdana" w:hAnsi="Verdana"/>
          <w:b/>
          <w:sz w:val="18"/>
          <w:szCs w:val="18"/>
        </w:rPr>
        <w:t xml:space="preserve"> </w:t>
      </w:r>
      <w:r w:rsidRPr="00DC1CA8">
        <w:rPr>
          <w:rFonts w:ascii="Verdana" w:hAnsi="Verdana"/>
          <w:b/>
          <w:i/>
          <w:sz w:val="18"/>
          <w:szCs w:val="18"/>
          <w:u w:val="single"/>
        </w:rPr>
        <w:t>DA ADJUDICAÇÃO E HOMOLOGAÇÃO</w:t>
      </w:r>
    </w:p>
    <w:p w:rsidR="00FC0DCE" w:rsidRPr="00603AB9" w:rsidRDefault="002257DC" w:rsidP="005D025B">
      <w:pPr>
        <w:numPr>
          <w:ilvl w:val="1"/>
          <w:numId w:val="2"/>
        </w:numPr>
        <w:suppressAutoHyphens/>
        <w:autoSpaceDE w:val="0"/>
        <w:autoSpaceDN w:val="0"/>
        <w:adjustRightInd w:val="0"/>
        <w:spacing w:before="120" w:after="120" w:line="276" w:lineRule="auto"/>
        <w:jc w:val="both"/>
        <w:rPr>
          <w:rFonts w:ascii="Verdana" w:hAnsi="Verdana"/>
          <w:sz w:val="18"/>
          <w:szCs w:val="18"/>
        </w:rPr>
      </w:pPr>
      <w:r>
        <w:rPr>
          <w:rFonts w:ascii="Verdana" w:hAnsi="Verdana"/>
          <w:sz w:val="18"/>
          <w:szCs w:val="18"/>
        </w:rPr>
        <w:lastRenderedPageBreak/>
        <w:t xml:space="preserve">- </w:t>
      </w:r>
      <w:r w:rsidR="00FC0DCE" w:rsidRPr="00603AB9">
        <w:rPr>
          <w:rFonts w:ascii="Verdana" w:hAnsi="Verdana"/>
          <w:sz w:val="18"/>
          <w:szCs w:val="18"/>
        </w:rPr>
        <w:t>O objeto deste Pregão será adjudicado à licitante vencedora, depois de decididos os recursos, quando houver, sujeito o certame à homologação do Pró-Reitor de Administração da Universidade Federal Fluminense;</w:t>
      </w:r>
    </w:p>
    <w:p w:rsidR="00FC0DCE" w:rsidRPr="00603AB9" w:rsidRDefault="002257DC" w:rsidP="005D025B">
      <w:pPr>
        <w:numPr>
          <w:ilvl w:val="1"/>
          <w:numId w:val="2"/>
        </w:numPr>
        <w:suppressAutoHyphens/>
        <w:autoSpaceDE w:val="0"/>
        <w:autoSpaceDN w:val="0"/>
        <w:adjustRightInd w:val="0"/>
        <w:spacing w:before="120" w:after="120" w:line="276" w:lineRule="auto"/>
        <w:jc w:val="both"/>
        <w:rPr>
          <w:rFonts w:ascii="Verdana" w:hAnsi="Verdana"/>
          <w:sz w:val="18"/>
          <w:szCs w:val="18"/>
        </w:rPr>
      </w:pPr>
      <w:r>
        <w:rPr>
          <w:rFonts w:ascii="Verdana" w:hAnsi="Verdana"/>
          <w:sz w:val="18"/>
          <w:szCs w:val="18"/>
        </w:rPr>
        <w:t xml:space="preserve">- </w:t>
      </w:r>
      <w:r w:rsidR="00FC0DCE" w:rsidRPr="00603AB9">
        <w:rPr>
          <w:rFonts w:ascii="Verdana" w:hAnsi="Verdana"/>
          <w:sz w:val="18"/>
          <w:szCs w:val="18"/>
        </w:rPr>
        <w:t>A adjudicação do objeto deste certame será promovida pelo pregoeiro, sempre que não houver recurso ou após sua apreciação, pela autoridade imediatamente superior ou o Pró-Reitor de Administração.</w:t>
      </w:r>
    </w:p>
    <w:p w:rsidR="00FC0DCE" w:rsidRPr="00603AB9" w:rsidRDefault="002257DC" w:rsidP="005D025B">
      <w:pPr>
        <w:pStyle w:val="PargrafodaLista"/>
        <w:numPr>
          <w:ilvl w:val="1"/>
          <w:numId w:val="2"/>
        </w:numPr>
        <w:spacing w:before="120" w:after="120" w:line="276" w:lineRule="auto"/>
        <w:ind w:right="-15"/>
        <w:contextualSpacing w:val="0"/>
        <w:rPr>
          <w:rFonts w:ascii="Verdana" w:hAnsi="Verdana"/>
          <w:b/>
          <w:sz w:val="18"/>
          <w:szCs w:val="18"/>
        </w:rPr>
      </w:pPr>
      <w:r>
        <w:rPr>
          <w:rFonts w:ascii="Verdana" w:hAnsi="Verdana"/>
          <w:sz w:val="18"/>
          <w:szCs w:val="18"/>
        </w:rPr>
        <w:t xml:space="preserve">- </w:t>
      </w:r>
      <w:r w:rsidR="00FC0DCE" w:rsidRPr="00603AB9">
        <w:rPr>
          <w:rFonts w:ascii="Verdana" w:hAnsi="Verdana"/>
          <w:sz w:val="18"/>
          <w:szCs w:val="18"/>
        </w:rPr>
        <w:t>A homologação da licitação é de responsabilidade do Pró-Reitor de Administração e só poderá ser realizada depois da adjudicação do objeto à licitante vencedora, pelo pregoeiro, ou, quando houver recurso, pelo próprio Pró-Reitor.</w:t>
      </w:r>
    </w:p>
    <w:p w:rsidR="00FC0DCE" w:rsidRPr="00603AB9" w:rsidRDefault="00FC0DCE" w:rsidP="005D025B">
      <w:pPr>
        <w:pStyle w:val="PargrafodaLista"/>
        <w:spacing w:before="120" w:after="120" w:line="276" w:lineRule="auto"/>
        <w:ind w:left="792" w:right="-15"/>
        <w:contextualSpacing w:val="0"/>
        <w:rPr>
          <w:rFonts w:ascii="Verdana" w:hAnsi="Verdana"/>
          <w:b/>
          <w:sz w:val="18"/>
          <w:szCs w:val="18"/>
        </w:rPr>
      </w:pPr>
    </w:p>
    <w:p w:rsidR="003E7FC0" w:rsidRPr="00DC1CA8" w:rsidRDefault="003E7FC0" w:rsidP="005D025B">
      <w:pPr>
        <w:pStyle w:val="PargrafodaLista"/>
        <w:numPr>
          <w:ilvl w:val="0"/>
          <w:numId w:val="2"/>
        </w:numPr>
        <w:spacing w:before="120" w:after="120" w:line="276" w:lineRule="auto"/>
        <w:ind w:right="-15"/>
        <w:contextualSpacing w:val="0"/>
        <w:rPr>
          <w:rFonts w:ascii="Verdana" w:hAnsi="Verdana"/>
          <w:b/>
          <w:i/>
          <w:sz w:val="18"/>
          <w:szCs w:val="18"/>
          <w:u w:val="single"/>
        </w:rPr>
      </w:pPr>
      <w:r w:rsidRPr="00603AB9">
        <w:rPr>
          <w:rFonts w:ascii="Verdana" w:hAnsi="Verdana"/>
          <w:b/>
          <w:sz w:val="18"/>
          <w:szCs w:val="18"/>
        </w:rPr>
        <w:t xml:space="preserve"> </w:t>
      </w:r>
      <w:r w:rsidRPr="00DC1CA8">
        <w:rPr>
          <w:rFonts w:ascii="Verdana" w:hAnsi="Verdana"/>
          <w:b/>
          <w:i/>
          <w:sz w:val="18"/>
          <w:szCs w:val="18"/>
          <w:u w:val="single"/>
        </w:rPr>
        <w:t>DA GARANTIA DE EXECUÇÃO</w:t>
      </w:r>
    </w:p>
    <w:p w:rsidR="00FC0DCE" w:rsidRPr="00603AB9" w:rsidRDefault="002257DC" w:rsidP="005D025B">
      <w:pPr>
        <w:pStyle w:val="Corpodetexto"/>
        <w:numPr>
          <w:ilvl w:val="1"/>
          <w:numId w:val="2"/>
        </w:numPr>
        <w:suppressAutoHyphens w:val="0"/>
        <w:spacing w:before="120" w:after="120" w:line="276" w:lineRule="auto"/>
        <w:rPr>
          <w:rFonts w:ascii="Verdana" w:hAnsi="Verdana"/>
          <w:b w:val="0"/>
          <w:sz w:val="18"/>
          <w:szCs w:val="18"/>
          <w:u w:val="none"/>
        </w:rPr>
      </w:pPr>
      <w:r>
        <w:rPr>
          <w:rFonts w:ascii="Verdana" w:hAnsi="Verdana"/>
          <w:b w:val="0"/>
          <w:sz w:val="18"/>
          <w:szCs w:val="18"/>
          <w:u w:val="none"/>
        </w:rPr>
        <w:t xml:space="preserve">- </w:t>
      </w:r>
      <w:r w:rsidR="00FC0DCE" w:rsidRPr="00603AB9">
        <w:rPr>
          <w:rFonts w:ascii="Verdana" w:hAnsi="Verdana"/>
          <w:b w:val="0"/>
          <w:sz w:val="18"/>
          <w:szCs w:val="18"/>
          <w:u w:val="none"/>
        </w:rPr>
        <w:t>Como garantia integral de todas as obrigações assumida</w:t>
      </w:r>
      <w:r w:rsidR="0025652A">
        <w:rPr>
          <w:rFonts w:ascii="Verdana" w:hAnsi="Verdana"/>
          <w:b w:val="0"/>
          <w:sz w:val="18"/>
          <w:szCs w:val="18"/>
          <w:u w:val="none"/>
        </w:rPr>
        <w:t>s, a empresa vencedora prestará</w:t>
      </w:r>
      <w:r w:rsidR="00FC0DCE" w:rsidRPr="00603AB9">
        <w:rPr>
          <w:rFonts w:ascii="Verdana" w:hAnsi="Verdana"/>
          <w:b w:val="0"/>
          <w:sz w:val="18"/>
          <w:szCs w:val="18"/>
          <w:u w:val="none"/>
        </w:rPr>
        <w:t xml:space="preserve"> garantia de execução dos serviços, no valor de 5% (cinco por cento) do valor global anual do contrato, podendo a </w:t>
      </w:r>
      <w:r w:rsidR="004761E2">
        <w:rPr>
          <w:rFonts w:ascii="Verdana" w:hAnsi="Verdana"/>
          <w:b w:val="0"/>
          <w:sz w:val="18"/>
          <w:szCs w:val="18"/>
          <w:u w:val="none"/>
        </w:rPr>
        <w:t>Contratada</w:t>
      </w:r>
      <w:r w:rsidR="00FC0DCE" w:rsidRPr="00603AB9">
        <w:rPr>
          <w:rFonts w:ascii="Verdana" w:hAnsi="Verdana"/>
          <w:b w:val="0"/>
          <w:sz w:val="18"/>
          <w:szCs w:val="18"/>
          <w:u w:val="none"/>
        </w:rPr>
        <w:t xml:space="preserve"> optar por uma das seguintes modalidades:</w:t>
      </w:r>
    </w:p>
    <w:p w:rsidR="00FC0DCE" w:rsidRPr="00603AB9" w:rsidRDefault="002257DC" w:rsidP="005D025B">
      <w:pPr>
        <w:pStyle w:val="Corpodetexto"/>
        <w:numPr>
          <w:ilvl w:val="2"/>
          <w:numId w:val="2"/>
        </w:numPr>
        <w:suppressAutoHyphens w:val="0"/>
        <w:spacing w:before="120" w:after="120" w:line="276" w:lineRule="auto"/>
        <w:rPr>
          <w:rFonts w:ascii="Verdana" w:hAnsi="Verdana"/>
          <w:b w:val="0"/>
          <w:sz w:val="18"/>
          <w:szCs w:val="18"/>
          <w:u w:val="none"/>
        </w:rPr>
      </w:pPr>
      <w:r>
        <w:rPr>
          <w:rFonts w:ascii="Verdana" w:hAnsi="Verdana"/>
          <w:b w:val="0"/>
          <w:sz w:val="18"/>
          <w:szCs w:val="18"/>
          <w:u w:val="none"/>
        </w:rPr>
        <w:t xml:space="preserve">- </w:t>
      </w:r>
      <w:r w:rsidR="00FC0DCE" w:rsidRPr="00603AB9">
        <w:rPr>
          <w:rFonts w:ascii="Verdana" w:hAnsi="Verdana"/>
          <w:b w:val="0"/>
          <w:sz w:val="18"/>
          <w:szCs w:val="18"/>
          <w:u w:val="none"/>
        </w:rPr>
        <w:t>caução em dinheiro;</w:t>
      </w:r>
    </w:p>
    <w:p w:rsidR="00FC0DCE" w:rsidRPr="00603AB9" w:rsidRDefault="002257DC" w:rsidP="005D025B">
      <w:pPr>
        <w:pStyle w:val="Corpodetexto"/>
        <w:numPr>
          <w:ilvl w:val="2"/>
          <w:numId w:val="2"/>
        </w:numPr>
        <w:suppressAutoHyphens w:val="0"/>
        <w:spacing w:before="120" w:after="120" w:line="276" w:lineRule="auto"/>
        <w:rPr>
          <w:rFonts w:ascii="Verdana" w:hAnsi="Verdana"/>
          <w:b w:val="0"/>
          <w:sz w:val="18"/>
          <w:szCs w:val="18"/>
          <w:u w:val="none"/>
        </w:rPr>
      </w:pPr>
      <w:r>
        <w:rPr>
          <w:rFonts w:ascii="Verdana" w:hAnsi="Verdana"/>
          <w:b w:val="0"/>
          <w:sz w:val="18"/>
          <w:szCs w:val="18"/>
          <w:u w:val="none"/>
        </w:rPr>
        <w:t xml:space="preserve">- </w:t>
      </w:r>
      <w:r w:rsidR="00FC0DCE" w:rsidRPr="00603AB9">
        <w:rPr>
          <w:rFonts w:ascii="Verdana" w:hAnsi="Verdana"/>
          <w:b w:val="0"/>
          <w:sz w:val="18"/>
          <w:szCs w:val="18"/>
          <w:u w:val="none"/>
        </w:rPr>
        <w:t>seguro garantia</w:t>
      </w:r>
      <w:r w:rsidR="00161C37">
        <w:rPr>
          <w:rFonts w:ascii="Verdana" w:hAnsi="Verdana"/>
          <w:b w:val="0"/>
          <w:sz w:val="18"/>
          <w:szCs w:val="18"/>
          <w:u w:val="none"/>
        </w:rPr>
        <w:t xml:space="preserve"> </w:t>
      </w:r>
      <w:r w:rsidR="00161C37" w:rsidRPr="00603AB9">
        <w:rPr>
          <w:rFonts w:ascii="Verdana" w:hAnsi="Verdana"/>
          <w:b w:val="0"/>
          <w:sz w:val="18"/>
          <w:szCs w:val="18"/>
          <w:u w:val="none"/>
        </w:rPr>
        <w:t>– somente será aceita se contemplar todos os eventos indicados no subitem 1</w:t>
      </w:r>
      <w:r w:rsidR="00161C37">
        <w:rPr>
          <w:rFonts w:ascii="Verdana" w:hAnsi="Verdana"/>
          <w:b w:val="0"/>
          <w:sz w:val="18"/>
          <w:szCs w:val="18"/>
          <w:u w:val="none"/>
        </w:rPr>
        <w:t>8.9</w:t>
      </w:r>
      <w:r w:rsidR="00FC0DCE" w:rsidRPr="00603AB9">
        <w:rPr>
          <w:rFonts w:ascii="Verdana" w:hAnsi="Verdana"/>
          <w:b w:val="0"/>
          <w:sz w:val="18"/>
          <w:szCs w:val="18"/>
          <w:u w:val="none"/>
        </w:rPr>
        <w:t>;</w:t>
      </w:r>
    </w:p>
    <w:p w:rsidR="00FC0DCE" w:rsidRPr="00603AB9" w:rsidRDefault="002257DC" w:rsidP="005D025B">
      <w:pPr>
        <w:pStyle w:val="Corpodetexto"/>
        <w:numPr>
          <w:ilvl w:val="2"/>
          <w:numId w:val="2"/>
        </w:numPr>
        <w:suppressAutoHyphens w:val="0"/>
        <w:spacing w:before="120" w:after="120" w:line="276" w:lineRule="auto"/>
        <w:rPr>
          <w:rFonts w:ascii="Verdana" w:hAnsi="Verdana"/>
          <w:b w:val="0"/>
          <w:sz w:val="18"/>
          <w:szCs w:val="18"/>
          <w:u w:val="none"/>
        </w:rPr>
      </w:pPr>
      <w:r>
        <w:rPr>
          <w:rFonts w:ascii="Verdana" w:hAnsi="Verdana"/>
          <w:b w:val="0"/>
          <w:sz w:val="18"/>
          <w:szCs w:val="18"/>
          <w:u w:val="none"/>
        </w:rPr>
        <w:t xml:space="preserve">- </w:t>
      </w:r>
      <w:r w:rsidR="00FC0DCE" w:rsidRPr="00603AB9">
        <w:rPr>
          <w:rFonts w:ascii="Verdana" w:hAnsi="Verdana"/>
          <w:b w:val="0"/>
          <w:sz w:val="18"/>
          <w:szCs w:val="18"/>
          <w:u w:val="none"/>
        </w:rPr>
        <w:t>fiança bancária.</w:t>
      </w:r>
    </w:p>
    <w:p w:rsidR="00FC0DCE" w:rsidRPr="00603AB9" w:rsidRDefault="00161C37" w:rsidP="005D025B">
      <w:pPr>
        <w:pStyle w:val="Corpodetexto"/>
        <w:numPr>
          <w:ilvl w:val="1"/>
          <w:numId w:val="2"/>
        </w:numPr>
        <w:suppressAutoHyphens w:val="0"/>
        <w:spacing w:before="120" w:after="120" w:line="276" w:lineRule="auto"/>
        <w:rPr>
          <w:rFonts w:ascii="Verdana" w:hAnsi="Verdana"/>
          <w:b w:val="0"/>
          <w:sz w:val="18"/>
          <w:szCs w:val="18"/>
          <w:u w:val="none"/>
        </w:rPr>
      </w:pPr>
      <w:r>
        <w:rPr>
          <w:rFonts w:ascii="Verdana" w:hAnsi="Verdana"/>
          <w:b w:val="0"/>
          <w:sz w:val="18"/>
          <w:szCs w:val="18"/>
          <w:u w:val="none"/>
        </w:rPr>
        <w:t xml:space="preserve">- </w:t>
      </w:r>
      <w:r w:rsidR="00FC0DCE" w:rsidRPr="00603AB9">
        <w:rPr>
          <w:rFonts w:ascii="Verdana" w:hAnsi="Verdana"/>
          <w:b w:val="0"/>
          <w:sz w:val="18"/>
          <w:szCs w:val="18"/>
          <w:u w:val="none"/>
        </w:rPr>
        <w:t xml:space="preserve">No caso de caução em dinheiro, o depósito deverá ser efetuado pela empresa vencedora, junto à Caixa Econômica Federal (CEF), na agência e conta específica para esse fim, com correção monetária a favor da </w:t>
      </w:r>
      <w:r w:rsidR="004761E2">
        <w:rPr>
          <w:rFonts w:ascii="Verdana" w:hAnsi="Verdana"/>
          <w:b w:val="0"/>
          <w:sz w:val="18"/>
          <w:szCs w:val="18"/>
          <w:u w:val="none"/>
        </w:rPr>
        <w:t>Contratada</w:t>
      </w:r>
      <w:r w:rsidR="00FC0DCE" w:rsidRPr="00603AB9">
        <w:rPr>
          <w:rFonts w:ascii="Verdana" w:hAnsi="Verdana"/>
          <w:b w:val="0"/>
          <w:sz w:val="18"/>
          <w:szCs w:val="18"/>
          <w:u w:val="none"/>
        </w:rPr>
        <w:t xml:space="preserve">, a ser indicada pela </w:t>
      </w:r>
      <w:r w:rsidR="004761E2">
        <w:rPr>
          <w:rFonts w:ascii="Verdana" w:hAnsi="Verdana"/>
          <w:b w:val="0"/>
          <w:sz w:val="18"/>
          <w:szCs w:val="18"/>
          <w:u w:val="none"/>
        </w:rPr>
        <w:t>Contratante</w:t>
      </w:r>
      <w:r w:rsidR="00FC0DCE" w:rsidRPr="00603AB9">
        <w:rPr>
          <w:rFonts w:ascii="Verdana" w:hAnsi="Verdana"/>
          <w:b w:val="0"/>
          <w:sz w:val="18"/>
          <w:szCs w:val="18"/>
          <w:u w:val="none"/>
        </w:rPr>
        <w:t xml:space="preserve">, e cujo valor será informado à CEF por meio de ofício expedido pela </w:t>
      </w:r>
      <w:r w:rsidR="004761E2">
        <w:rPr>
          <w:rFonts w:ascii="Verdana" w:hAnsi="Verdana"/>
          <w:b w:val="0"/>
          <w:sz w:val="18"/>
          <w:szCs w:val="18"/>
          <w:u w:val="none"/>
        </w:rPr>
        <w:t>Contratante</w:t>
      </w:r>
      <w:r w:rsidR="00FC0DCE" w:rsidRPr="00603AB9">
        <w:rPr>
          <w:rFonts w:ascii="Verdana" w:hAnsi="Verdana"/>
          <w:b w:val="0"/>
          <w:sz w:val="18"/>
          <w:szCs w:val="18"/>
          <w:u w:val="none"/>
        </w:rPr>
        <w:t>.</w:t>
      </w:r>
    </w:p>
    <w:p w:rsidR="00FC0DCE" w:rsidRPr="00603AB9" w:rsidRDefault="00161C37" w:rsidP="005D025B">
      <w:pPr>
        <w:pStyle w:val="Corpodetexto"/>
        <w:numPr>
          <w:ilvl w:val="1"/>
          <w:numId w:val="2"/>
        </w:numPr>
        <w:suppressAutoHyphens w:val="0"/>
        <w:spacing w:before="120" w:after="120" w:line="276" w:lineRule="auto"/>
        <w:rPr>
          <w:rFonts w:ascii="Verdana" w:hAnsi="Verdana"/>
          <w:b w:val="0"/>
          <w:sz w:val="18"/>
          <w:szCs w:val="18"/>
          <w:u w:val="none"/>
        </w:rPr>
      </w:pPr>
      <w:r>
        <w:rPr>
          <w:rFonts w:ascii="Verdana" w:hAnsi="Verdana"/>
          <w:b w:val="0"/>
          <w:sz w:val="18"/>
          <w:szCs w:val="18"/>
          <w:u w:val="none"/>
        </w:rPr>
        <w:t xml:space="preserve">- </w:t>
      </w:r>
      <w:r w:rsidR="00FC0DCE" w:rsidRPr="00603AB9">
        <w:rPr>
          <w:rFonts w:ascii="Verdana" w:hAnsi="Verdana"/>
          <w:b w:val="0"/>
          <w:sz w:val="18"/>
          <w:szCs w:val="18"/>
          <w:u w:val="none"/>
        </w:rPr>
        <w:t>Em caso de apresentação de fiança bancária, na carta de fiança deverá constar expressa renúncia, pelo fiador, dos benefícios do art. 827 do Código Civil Brasileiro.</w:t>
      </w:r>
    </w:p>
    <w:p w:rsidR="00FC0DCE" w:rsidRPr="00603AB9" w:rsidRDefault="00161C37" w:rsidP="005D025B">
      <w:pPr>
        <w:numPr>
          <w:ilvl w:val="1"/>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00FC0DCE" w:rsidRPr="00603AB9">
        <w:rPr>
          <w:rFonts w:ascii="Verdana" w:hAnsi="Verdana"/>
          <w:sz w:val="18"/>
          <w:szCs w:val="18"/>
        </w:rPr>
        <w:t xml:space="preserve">A apresentação do comprovante de garantia deverá ser feita no prazo máximo de </w:t>
      </w:r>
      <w:r w:rsidR="00373EF5" w:rsidRPr="00603AB9">
        <w:rPr>
          <w:rFonts w:ascii="Verdana" w:hAnsi="Verdana"/>
          <w:sz w:val="18"/>
          <w:szCs w:val="18"/>
        </w:rPr>
        <w:t>1</w:t>
      </w:r>
      <w:r w:rsidR="0025652A">
        <w:rPr>
          <w:rFonts w:ascii="Verdana" w:hAnsi="Verdana"/>
          <w:sz w:val="18"/>
          <w:szCs w:val="18"/>
        </w:rPr>
        <w:t>0</w:t>
      </w:r>
      <w:r w:rsidR="00FC0DCE" w:rsidRPr="00603AB9">
        <w:rPr>
          <w:rFonts w:ascii="Verdana" w:hAnsi="Verdana"/>
          <w:sz w:val="18"/>
          <w:szCs w:val="18"/>
        </w:rPr>
        <w:t xml:space="preserve"> (</w:t>
      </w:r>
      <w:r w:rsidR="0025652A">
        <w:rPr>
          <w:rFonts w:ascii="Verdana" w:hAnsi="Verdana"/>
          <w:sz w:val="18"/>
          <w:szCs w:val="18"/>
        </w:rPr>
        <w:t>dez</w:t>
      </w:r>
      <w:r w:rsidR="00FC0DCE" w:rsidRPr="00603AB9">
        <w:rPr>
          <w:rFonts w:ascii="Verdana" w:hAnsi="Verdana"/>
          <w:sz w:val="18"/>
          <w:szCs w:val="18"/>
        </w:rPr>
        <w:t xml:space="preserve">) dias úteis, contados a partir </w:t>
      </w:r>
      <w:r w:rsidR="0025652A">
        <w:rPr>
          <w:rFonts w:ascii="Verdana" w:hAnsi="Verdana"/>
          <w:sz w:val="18"/>
          <w:szCs w:val="18"/>
        </w:rPr>
        <w:t xml:space="preserve">da data de </w:t>
      </w:r>
      <w:r w:rsidR="00BB641E">
        <w:rPr>
          <w:rFonts w:ascii="Verdana" w:hAnsi="Verdana"/>
          <w:sz w:val="18"/>
          <w:szCs w:val="18"/>
        </w:rPr>
        <w:t xml:space="preserve">assinatura do contrato, prorrogáveis por igual período </w:t>
      </w:r>
      <w:r w:rsidR="00DC1CA8">
        <w:rPr>
          <w:rFonts w:ascii="Verdana" w:hAnsi="Verdana"/>
          <w:sz w:val="18"/>
          <w:szCs w:val="18"/>
        </w:rPr>
        <w:t>a</w:t>
      </w:r>
      <w:r w:rsidR="00BB641E">
        <w:rPr>
          <w:rFonts w:ascii="Verdana" w:hAnsi="Verdana"/>
          <w:sz w:val="18"/>
          <w:szCs w:val="18"/>
        </w:rPr>
        <w:t xml:space="preserve"> critério da </w:t>
      </w:r>
      <w:r w:rsidR="004761E2">
        <w:rPr>
          <w:rFonts w:ascii="Verdana" w:hAnsi="Verdana"/>
          <w:sz w:val="18"/>
          <w:szCs w:val="18"/>
        </w:rPr>
        <w:t>Contratante</w:t>
      </w:r>
      <w:r w:rsidR="00BB641E">
        <w:rPr>
          <w:rFonts w:ascii="Verdana" w:hAnsi="Verdana"/>
          <w:sz w:val="18"/>
          <w:szCs w:val="18"/>
        </w:rPr>
        <w:t>.</w:t>
      </w:r>
    </w:p>
    <w:p w:rsidR="00721B82" w:rsidRPr="00603AB9" w:rsidRDefault="00161C37" w:rsidP="005D025B">
      <w:pPr>
        <w:numPr>
          <w:ilvl w:val="1"/>
          <w:numId w:val="2"/>
        </w:numPr>
        <w:autoSpaceDE w:val="0"/>
        <w:autoSpaceDN w:val="0"/>
        <w:adjustRightInd w:val="0"/>
        <w:spacing w:before="120" w:after="120" w:line="276" w:lineRule="auto"/>
        <w:jc w:val="both"/>
        <w:rPr>
          <w:rFonts w:ascii="Verdana" w:hAnsi="Verdana"/>
          <w:sz w:val="18"/>
          <w:szCs w:val="18"/>
          <w:lang w:eastAsia="pt-BR"/>
        </w:rPr>
      </w:pPr>
      <w:r>
        <w:rPr>
          <w:rFonts w:ascii="Verdana" w:hAnsi="Verdana"/>
          <w:sz w:val="18"/>
          <w:szCs w:val="18"/>
          <w:lang w:eastAsia="pt-BR"/>
        </w:rPr>
        <w:t xml:space="preserve">- </w:t>
      </w:r>
      <w:r w:rsidR="00721B82" w:rsidRPr="00603AB9">
        <w:rPr>
          <w:rFonts w:ascii="Verdana" w:hAnsi="Verdana"/>
          <w:sz w:val="18"/>
          <w:szCs w:val="18"/>
          <w:lang w:eastAsia="pt-BR"/>
        </w:rPr>
        <w:t>A inobservância do prazo fixado para apresentação da garantia acarretará a aplicação de multa de 0,07% (sete centésimos por cento) do valor do contrato por dia de atraso, observado o máximo de 2% (dois por cento);</w:t>
      </w:r>
    </w:p>
    <w:p w:rsidR="00721B82" w:rsidRPr="00603AB9" w:rsidRDefault="00161C37" w:rsidP="005D025B">
      <w:pPr>
        <w:numPr>
          <w:ilvl w:val="1"/>
          <w:numId w:val="2"/>
        </w:numPr>
        <w:autoSpaceDE w:val="0"/>
        <w:autoSpaceDN w:val="0"/>
        <w:adjustRightInd w:val="0"/>
        <w:spacing w:before="120" w:after="120" w:line="276" w:lineRule="auto"/>
        <w:jc w:val="both"/>
        <w:rPr>
          <w:rFonts w:ascii="Verdana" w:hAnsi="Verdana"/>
          <w:sz w:val="18"/>
          <w:szCs w:val="18"/>
          <w:lang w:eastAsia="pt-BR"/>
        </w:rPr>
      </w:pPr>
      <w:r>
        <w:rPr>
          <w:rFonts w:ascii="Verdana" w:hAnsi="Verdana"/>
          <w:sz w:val="18"/>
          <w:szCs w:val="18"/>
          <w:lang w:eastAsia="pt-BR"/>
        </w:rPr>
        <w:t xml:space="preserve">- </w:t>
      </w:r>
      <w:r w:rsidR="00721B82" w:rsidRPr="00603AB9">
        <w:rPr>
          <w:rFonts w:ascii="Verdana" w:hAnsi="Verdana"/>
          <w:sz w:val="18"/>
          <w:szCs w:val="18"/>
          <w:lang w:eastAsia="pt-BR"/>
        </w:rPr>
        <w:t xml:space="preserve">O atraso superior a 25 (vinte e cinco) dias autoriza a </w:t>
      </w:r>
      <w:r w:rsidR="004761E2">
        <w:rPr>
          <w:rFonts w:ascii="Verdana" w:hAnsi="Verdana"/>
          <w:sz w:val="18"/>
          <w:szCs w:val="18"/>
          <w:lang w:eastAsia="pt-BR"/>
        </w:rPr>
        <w:t>Contratante</w:t>
      </w:r>
      <w:r w:rsidR="00721B82" w:rsidRPr="00603AB9">
        <w:rPr>
          <w:rFonts w:ascii="Verdana" w:hAnsi="Verdana"/>
          <w:sz w:val="18"/>
          <w:szCs w:val="18"/>
          <w:lang w:eastAsia="pt-BR"/>
        </w:rPr>
        <w:t xml:space="preserve"> a promover a </w:t>
      </w:r>
      <w:r w:rsidR="00BB641E">
        <w:rPr>
          <w:rFonts w:ascii="Verdana" w:hAnsi="Verdana"/>
          <w:sz w:val="18"/>
          <w:szCs w:val="18"/>
          <w:lang w:eastAsia="pt-BR"/>
        </w:rPr>
        <w:t>rescisão do contrato</w:t>
      </w:r>
      <w:r w:rsidR="00721B82" w:rsidRPr="00603AB9">
        <w:rPr>
          <w:rFonts w:ascii="Verdana" w:hAnsi="Verdana"/>
          <w:sz w:val="18"/>
          <w:szCs w:val="18"/>
          <w:lang w:eastAsia="pt-BR"/>
        </w:rPr>
        <w:t xml:space="preserve"> por descumprim</w:t>
      </w:r>
      <w:r w:rsidR="00BB641E">
        <w:rPr>
          <w:rFonts w:ascii="Verdana" w:hAnsi="Verdana"/>
          <w:sz w:val="18"/>
          <w:szCs w:val="18"/>
          <w:lang w:eastAsia="pt-BR"/>
        </w:rPr>
        <w:t>ento ou cumprimento irregular de suas cláusulas, conforme disposto nos incisos I e II do art. 78 da Lei 8.666/1993</w:t>
      </w:r>
      <w:r w:rsidR="00721B82" w:rsidRPr="00603AB9">
        <w:rPr>
          <w:rFonts w:ascii="Verdana" w:hAnsi="Verdana"/>
          <w:sz w:val="18"/>
          <w:szCs w:val="18"/>
          <w:lang w:eastAsia="pt-BR"/>
        </w:rPr>
        <w:t>;</w:t>
      </w:r>
    </w:p>
    <w:p w:rsidR="00721B82" w:rsidRPr="00603AB9" w:rsidRDefault="00161C37" w:rsidP="005D025B">
      <w:pPr>
        <w:numPr>
          <w:ilvl w:val="1"/>
          <w:numId w:val="2"/>
        </w:numPr>
        <w:autoSpaceDE w:val="0"/>
        <w:autoSpaceDN w:val="0"/>
        <w:adjustRightInd w:val="0"/>
        <w:spacing w:before="120" w:after="120" w:line="276" w:lineRule="auto"/>
        <w:jc w:val="both"/>
        <w:rPr>
          <w:rFonts w:ascii="Verdana" w:hAnsi="Verdana"/>
          <w:sz w:val="18"/>
          <w:szCs w:val="18"/>
          <w:lang w:eastAsia="pt-BR"/>
        </w:rPr>
      </w:pPr>
      <w:r>
        <w:rPr>
          <w:rFonts w:ascii="Verdana" w:hAnsi="Verdana"/>
          <w:sz w:val="18"/>
          <w:szCs w:val="18"/>
          <w:lang w:eastAsia="pt-BR"/>
        </w:rPr>
        <w:t xml:space="preserve">- </w:t>
      </w:r>
      <w:r w:rsidR="00721B82" w:rsidRPr="00603AB9">
        <w:rPr>
          <w:rFonts w:ascii="Verdana" w:hAnsi="Verdana"/>
          <w:sz w:val="18"/>
          <w:szCs w:val="18"/>
          <w:lang w:eastAsia="pt-BR"/>
        </w:rPr>
        <w:t xml:space="preserve">O garantidor não é parte interessada para figurar em processo administrativo instaurado pela </w:t>
      </w:r>
      <w:r w:rsidR="004761E2">
        <w:rPr>
          <w:rFonts w:ascii="Verdana" w:hAnsi="Verdana"/>
          <w:sz w:val="18"/>
          <w:szCs w:val="18"/>
          <w:lang w:eastAsia="pt-BR"/>
        </w:rPr>
        <w:t>Contratante</w:t>
      </w:r>
      <w:r w:rsidR="00721B82" w:rsidRPr="00603AB9">
        <w:rPr>
          <w:rFonts w:ascii="Verdana" w:hAnsi="Verdana"/>
          <w:sz w:val="18"/>
          <w:szCs w:val="18"/>
          <w:lang w:eastAsia="pt-BR"/>
        </w:rPr>
        <w:t xml:space="preserve"> com o objetivo de apurar prejuízos e/ou aplicar sanções à </w:t>
      </w:r>
      <w:r w:rsidR="004761E2">
        <w:rPr>
          <w:rFonts w:ascii="Verdana" w:hAnsi="Verdana"/>
          <w:sz w:val="18"/>
          <w:szCs w:val="18"/>
          <w:lang w:eastAsia="pt-BR"/>
        </w:rPr>
        <w:t>Contratada</w:t>
      </w:r>
      <w:r w:rsidR="00721B82" w:rsidRPr="00603AB9">
        <w:rPr>
          <w:rFonts w:ascii="Verdana" w:hAnsi="Verdana"/>
          <w:sz w:val="18"/>
          <w:szCs w:val="18"/>
          <w:lang w:eastAsia="pt-BR"/>
        </w:rPr>
        <w:t>;</w:t>
      </w:r>
    </w:p>
    <w:p w:rsidR="00FC0DCE" w:rsidRPr="00603AB9" w:rsidRDefault="00161C37" w:rsidP="005D025B">
      <w:pPr>
        <w:numPr>
          <w:ilvl w:val="1"/>
          <w:numId w:val="2"/>
        </w:numPr>
        <w:suppressAutoHyphens/>
        <w:spacing w:before="120" w:after="120" w:line="276" w:lineRule="auto"/>
        <w:jc w:val="both"/>
        <w:rPr>
          <w:rFonts w:ascii="Verdana" w:hAnsi="Verdana"/>
          <w:sz w:val="18"/>
          <w:szCs w:val="18"/>
        </w:rPr>
      </w:pPr>
      <w:r>
        <w:rPr>
          <w:rFonts w:ascii="Verdana" w:hAnsi="Verdana"/>
          <w:bCs/>
          <w:iCs/>
          <w:sz w:val="18"/>
          <w:szCs w:val="18"/>
        </w:rPr>
        <w:t xml:space="preserve">- </w:t>
      </w:r>
      <w:r w:rsidR="00373EF5" w:rsidRPr="00603AB9">
        <w:rPr>
          <w:rFonts w:ascii="Verdana" w:hAnsi="Verdana"/>
          <w:bCs/>
          <w:iCs/>
          <w:sz w:val="18"/>
          <w:szCs w:val="18"/>
        </w:rPr>
        <w:t>A validade da garantia, qualquer que seja a modalidade escolhida, deverá abranger um período de 90 dias após o término da vigência contratual, conforme item 3.1 do Anexo VII-F da IN SEGES/MP nº 5/2017</w:t>
      </w:r>
      <w:r w:rsidR="00FC0DCE" w:rsidRPr="00603AB9">
        <w:rPr>
          <w:rFonts w:ascii="Verdana" w:hAnsi="Verdana"/>
          <w:sz w:val="18"/>
          <w:szCs w:val="18"/>
        </w:rPr>
        <w:t>, e deverá ser renovada a cada prorrogação;</w:t>
      </w:r>
    </w:p>
    <w:p w:rsidR="00FC0DCE" w:rsidRPr="00603AB9" w:rsidRDefault="00161C37" w:rsidP="005D025B">
      <w:pPr>
        <w:numPr>
          <w:ilvl w:val="1"/>
          <w:numId w:val="2"/>
        </w:numPr>
        <w:autoSpaceDE w:val="0"/>
        <w:autoSpaceDN w:val="0"/>
        <w:adjustRightInd w:val="0"/>
        <w:spacing w:before="120" w:after="120" w:line="276" w:lineRule="auto"/>
        <w:rPr>
          <w:rFonts w:ascii="Verdana" w:hAnsi="Verdana"/>
          <w:sz w:val="18"/>
          <w:szCs w:val="18"/>
          <w:lang w:eastAsia="pt-BR"/>
        </w:rPr>
      </w:pPr>
      <w:r>
        <w:rPr>
          <w:rFonts w:ascii="Verdana" w:hAnsi="Verdana"/>
          <w:sz w:val="18"/>
          <w:szCs w:val="18"/>
        </w:rPr>
        <w:t xml:space="preserve">- </w:t>
      </w:r>
      <w:r w:rsidR="00FC0DCE" w:rsidRPr="00603AB9">
        <w:rPr>
          <w:rFonts w:ascii="Verdana" w:hAnsi="Verdana"/>
          <w:sz w:val="18"/>
          <w:szCs w:val="18"/>
        </w:rPr>
        <w:t>A</w:t>
      </w:r>
      <w:r w:rsidR="00FC0DCE" w:rsidRPr="00603AB9">
        <w:rPr>
          <w:rFonts w:ascii="Verdana" w:hAnsi="Verdana"/>
          <w:sz w:val="18"/>
          <w:szCs w:val="18"/>
          <w:lang w:eastAsia="pt-BR"/>
        </w:rPr>
        <w:t xml:space="preserve"> garantia, qualquer que seja a modalidade escolhida, assegurará o pagamento de:</w:t>
      </w:r>
    </w:p>
    <w:p w:rsidR="00FC0DCE" w:rsidRPr="00603AB9" w:rsidRDefault="00161C37" w:rsidP="00161C37">
      <w:pPr>
        <w:numPr>
          <w:ilvl w:val="2"/>
          <w:numId w:val="2"/>
        </w:numPr>
        <w:autoSpaceDE w:val="0"/>
        <w:autoSpaceDN w:val="0"/>
        <w:adjustRightInd w:val="0"/>
        <w:spacing w:before="120" w:after="120" w:line="276" w:lineRule="auto"/>
        <w:jc w:val="both"/>
        <w:rPr>
          <w:rFonts w:ascii="Verdana" w:hAnsi="Verdana"/>
          <w:sz w:val="18"/>
          <w:szCs w:val="18"/>
          <w:lang w:eastAsia="pt-BR"/>
        </w:rPr>
      </w:pPr>
      <w:r>
        <w:rPr>
          <w:rFonts w:ascii="Verdana" w:hAnsi="Verdana"/>
          <w:sz w:val="18"/>
          <w:szCs w:val="18"/>
          <w:lang w:eastAsia="pt-BR"/>
        </w:rPr>
        <w:t xml:space="preserve">- </w:t>
      </w:r>
      <w:r w:rsidR="00FC0DCE" w:rsidRPr="00603AB9">
        <w:rPr>
          <w:rFonts w:ascii="Verdana" w:hAnsi="Verdana"/>
          <w:sz w:val="18"/>
          <w:szCs w:val="18"/>
          <w:lang w:eastAsia="pt-BR"/>
        </w:rPr>
        <w:t>prejuízos advindos do não cumprimento do objeto do contrato e do não adimplemento das demais obrigações nele previstas;</w:t>
      </w:r>
    </w:p>
    <w:p w:rsidR="00FC0DCE" w:rsidRPr="00603AB9" w:rsidRDefault="00161C37" w:rsidP="005D025B">
      <w:pPr>
        <w:numPr>
          <w:ilvl w:val="2"/>
          <w:numId w:val="2"/>
        </w:numPr>
        <w:autoSpaceDE w:val="0"/>
        <w:autoSpaceDN w:val="0"/>
        <w:adjustRightInd w:val="0"/>
        <w:spacing w:before="120" w:after="120" w:line="276" w:lineRule="auto"/>
        <w:rPr>
          <w:rFonts w:ascii="Verdana" w:hAnsi="Verdana"/>
          <w:sz w:val="18"/>
          <w:szCs w:val="18"/>
          <w:lang w:eastAsia="pt-BR"/>
        </w:rPr>
      </w:pPr>
      <w:r>
        <w:rPr>
          <w:rFonts w:ascii="Verdana" w:hAnsi="Verdana"/>
          <w:sz w:val="18"/>
          <w:szCs w:val="18"/>
          <w:lang w:eastAsia="pt-BR"/>
        </w:rPr>
        <w:t xml:space="preserve">- </w:t>
      </w:r>
      <w:r w:rsidR="00FC0DCE" w:rsidRPr="00603AB9">
        <w:rPr>
          <w:rFonts w:ascii="Verdana" w:hAnsi="Verdana"/>
          <w:sz w:val="18"/>
          <w:szCs w:val="18"/>
          <w:lang w:eastAsia="pt-BR"/>
        </w:rPr>
        <w:t xml:space="preserve">prejuízos causados à </w:t>
      </w:r>
      <w:r w:rsidR="004761E2">
        <w:rPr>
          <w:rFonts w:ascii="Verdana" w:hAnsi="Verdana"/>
          <w:sz w:val="18"/>
          <w:szCs w:val="18"/>
          <w:lang w:eastAsia="pt-BR"/>
        </w:rPr>
        <w:t>Contratante</w:t>
      </w:r>
      <w:r w:rsidR="00FC0DCE" w:rsidRPr="00603AB9">
        <w:rPr>
          <w:rFonts w:ascii="Verdana" w:hAnsi="Verdana"/>
          <w:sz w:val="18"/>
          <w:szCs w:val="18"/>
          <w:lang w:eastAsia="pt-BR"/>
        </w:rPr>
        <w:t xml:space="preserve"> ou a terceiro, decorrentes de culpa ou dolo durante a execução do contrato;</w:t>
      </w:r>
    </w:p>
    <w:p w:rsidR="00FC0DCE" w:rsidRPr="00603AB9" w:rsidRDefault="00161C37" w:rsidP="005D025B">
      <w:pPr>
        <w:numPr>
          <w:ilvl w:val="2"/>
          <w:numId w:val="2"/>
        </w:numPr>
        <w:autoSpaceDE w:val="0"/>
        <w:autoSpaceDN w:val="0"/>
        <w:adjustRightInd w:val="0"/>
        <w:spacing w:before="120" w:after="120" w:line="276" w:lineRule="auto"/>
        <w:rPr>
          <w:rFonts w:ascii="Verdana" w:hAnsi="Verdana"/>
          <w:sz w:val="18"/>
          <w:szCs w:val="18"/>
          <w:lang w:eastAsia="pt-BR"/>
        </w:rPr>
      </w:pPr>
      <w:r>
        <w:rPr>
          <w:rFonts w:ascii="Verdana" w:hAnsi="Verdana"/>
          <w:sz w:val="18"/>
          <w:szCs w:val="18"/>
          <w:lang w:eastAsia="pt-BR"/>
        </w:rPr>
        <w:t xml:space="preserve">- </w:t>
      </w:r>
      <w:r w:rsidR="00FC0DCE" w:rsidRPr="00603AB9">
        <w:rPr>
          <w:rFonts w:ascii="Verdana" w:hAnsi="Verdana"/>
          <w:sz w:val="18"/>
          <w:szCs w:val="18"/>
          <w:lang w:eastAsia="pt-BR"/>
        </w:rPr>
        <w:t xml:space="preserve">multas moratórias e punitivas aplicadas pela </w:t>
      </w:r>
      <w:r w:rsidR="004761E2">
        <w:rPr>
          <w:rFonts w:ascii="Verdana" w:hAnsi="Verdana"/>
          <w:sz w:val="18"/>
          <w:szCs w:val="18"/>
          <w:lang w:eastAsia="pt-BR"/>
        </w:rPr>
        <w:t>Contratante</w:t>
      </w:r>
      <w:r w:rsidR="00FC0DCE" w:rsidRPr="00603AB9">
        <w:rPr>
          <w:rFonts w:ascii="Verdana" w:hAnsi="Verdana"/>
          <w:sz w:val="18"/>
          <w:szCs w:val="18"/>
          <w:lang w:eastAsia="pt-BR"/>
        </w:rPr>
        <w:t xml:space="preserve"> à </w:t>
      </w:r>
      <w:r w:rsidR="004761E2">
        <w:rPr>
          <w:rFonts w:ascii="Verdana" w:hAnsi="Verdana"/>
          <w:sz w:val="18"/>
          <w:szCs w:val="18"/>
          <w:lang w:eastAsia="pt-BR"/>
        </w:rPr>
        <w:t>Contratada</w:t>
      </w:r>
      <w:r w:rsidR="00FC0DCE" w:rsidRPr="00603AB9">
        <w:rPr>
          <w:rFonts w:ascii="Verdana" w:hAnsi="Verdana"/>
          <w:sz w:val="18"/>
          <w:szCs w:val="18"/>
          <w:lang w:eastAsia="pt-BR"/>
        </w:rPr>
        <w:t xml:space="preserve">; </w:t>
      </w:r>
      <w:proofErr w:type="gramStart"/>
      <w:r w:rsidR="00FC0DCE" w:rsidRPr="00603AB9">
        <w:rPr>
          <w:rFonts w:ascii="Verdana" w:hAnsi="Verdana"/>
          <w:sz w:val="18"/>
          <w:szCs w:val="18"/>
          <w:lang w:eastAsia="pt-BR"/>
        </w:rPr>
        <w:t>e</w:t>
      </w:r>
      <w:proofErr w:type="gramEnd"/>
    </w:p>
    <w:p w:rsidR="00FC0DCE" w:rsidRPr="00603AB9" w:rsidRDefault="00161C37" w:rsidP="00161C37">
      <w:pPr>
        <w:numPr>
          <w:ilvl w:val="2"/>
          <w:numId w:val="2"/>
        </w:numPr>
        <w:autoSpaceDE w:val="0"/>
        <w:autoSpaceDN w:val="0"/>
        <w:adjustRightInd w:val="0"/>
        <w:spacing w:before="120" w:after="120" w:line="276" w:lineRule="auto"/>
        <w:jc w:val="both"/>
        <w:rPr>
          <w:rFonts w:ascii="Verdana" w:hAnsi="Verdana"/>
          <w:sz w:val="18"/>
          <w:szCs w:val="18"/>
          <w:lang w:eastAsia="pt-BR"/>
        </w:rPr>
      </w:pPr>
      <w:r>
        <w:rPr>
          <w:rFonts w:ascii="Verdana" w:hAnsi="Verdana"/>
          <w:sz w:val="18"/>
          <w:szCs w:val="18"/>
          <w:lang w:eastAsia="pt-BR"/>
        </w:rPr>
        <w:t xml:space="preserve">- </w:t>
      </w:r>
      <w:r w:rsidR="00FC0DCE" w:rsidRPr="00603AB9">
        <w:rPr>
          <w:rFonts w:ascii="Verdana" w:hAnsi="Verdana"/>
          <w:sz w:val="18"/>
          <w:szCs w:val="18"/>
          <w:lang w:eastAsia="pt-BR"/>
        </w:rPr>
        <w:t xml:space="preserve">obrigações trabalhistas, fiscais e previdenciárias de qualquer natureza, não adimplidas pela </w:t>
      </w:r>
      <w:r w:rsidR="004761E2">
        <w:rPr>
          <w:rFonts w:ascii="Verdana" w:hAnsi="Verdana"/>
          <w:sz w:val="18"/>
          <w:szCs w:val="18"/>
          <w:lang w:eastAsia="pt-BR"/>
        </w:rPr>
        <w:t>Contratada</w:t>
      </w:r>
      <w:r w:rsidR="00FC0DCE" w:rsidRPr="00603AB9">
        <w:rPr>
          <w:rFonts w:ascii="Verdana" w:hAnsi="Verdana"/>
          <w:sz w:val="18"/>
          <w:szCs w:val="18"/>
          <w:lang w:eastAsia="pt-BR"/>
        </w:rPr>
        <w:t>;</w:t>
      </w:r>
    </w:p>
    <w:p w:rsidR="00721B82" w:rsidRDefault="00161C37" w:rsidP="00F7552F">
      <w:pPr>
        <w:numPr>
          <w:ilvl w:val="1"/>
          <w:numId w:val="2"/>
        </w:numPr>
        <w:pBdr>
          <w:top w:val="nil"/>
          <w:left w:val="nil"/>
          <w:bottom w:val="nil"/>
          <w:right w:val="nil"/>
          <w:between w:val="nil"/>
        </w:pBdr>
        <w:spacing w:before="120" w:after="120" w:line="276" w:lineRule="auto"/>
        <w:ind w:left="1080" w:hanging="720"/>
        <w:jc w:val="both"/>
        <w:rPr>
          <w:rFonts w:ascii="Verdana" w:hAnsi="Verdana"/>
          <w:sz w:val="18"/>
          <w:szCs w:val="18"/>
        </w:rPr>
      </w:pPr>
      <w:r>
        <w:rPr>
          <w:rFonts w:ascii="Verdana" w:hAnsi="Verdana"/>
          <w:sz w:val="18"/>
          <w:szCs w:val="18"/>
        </w:rPr>
        <w:lastRenderedPageBreak/>
        <w:t xml:space="preserve">- </w:t>
      </w:r>
      <w:r w:rsidR="00721B82" w:rsidRPr="00603AB9">
        <w:rPr>
          <w:rFonts w:ascii="Verdana" w:hAnsi="Verdana"/>
          <w:sz w:val="18"/>
          <w:szCs w:val="18"/>
        </w:rPr>
        <w:t xml:space="preserve">Se o valor da garantia for utilizado total ou parcialmente em pagamento de qualquer obrigação, a </w:t>
      </w:r>
      <w:r w:rsidR="004761E2">
        <w:rPr>
          <w:rFonts w:ascii="Verdana" w:hAnsi="Verdana"/>
          <w:sz w:val="18"/>
          <w:szCs w:val="18"/>
        </w:rPr>
        <w:t>Contratada</w:t>
      </w:r>
      <w:r w:rsidR="00721B82" w:rsidRPr="00603AB9">
        <w:rPr>
          <w:rFonts w:ascii="Verdana" w:hAnsi="Verdana"/>
          <w:sz w:val="18"/>
          <w:szCs w:val="18"/>
        </w:rPr>
        <w:t xml:space="preserve"> obriga-se a fazer a respectiva reposição no prazo máximo de 30 (trinta) dias úteis, contados da data em que for notificada.</w:t>
      </w:r>
    </w:p>
    <w:p w:rsidR="0025652A" w:rsidRPr="0025652A" w:rsidRDefault="00161C37" w:rsidP="00F7552F">
      <w:pPr>
        <w:numPr>
          <w:ilvl w:val="1"/>
          <w:numId w:val="2"/>
        </w:numPr>
        <w:pBdr>
          <w:top w:val="nil"/>
          <w:left w:val="nil"/>
          <w:bottom w:val="nil"/>
          <w:right w:val="nil"/>
          <w:between w:val="nil"/>
        </w:pBdr>
        <w:spacing w:before="120" w:after="120" w:line="276" w:lineRule="auto"/>
        <w:ind w:left="1080" w:hanging="720"/>
        <w:jc w:val="both"/>
        <w:rPr>
          <w:rFonts w:ascii="Verdana" w:hAnsi="Verdana"/>
          <w:sz w:val="18"/>
          <w:szCs w:val="18"/>
        </w:rPr>
      </w:pPr>
      <w:r>
        <w:rPr>
          <w:rFonts w:ascii="Verdana" w:hAnsi="Verdana" w:cs="Tahoma"/>
          <w:color w:val="000000"/>
          <w:sz w:val="18"/>
          <w:szCs w:val="18"/>
        </w:rPr>
        <w:t xml:space="preserve">- </w:t>
      </w:r>
      <w:r w:rsidR="0025652A">
        <w:rPr>
          <w:rFonts w:ascii="Verdana" w:hAnsi="Verdana" w:cs="Tahoma"/>
          <w:color w:val="000000"/>
          <w:sz w:val="18"/>
          <w:szCs w:val="18"/>
        </w:rPr>
        <w:t xml:space="preserve">A </w:t>
      </w:r>
      <w:r w:rsidR="004761E2">
        <w:rPr>
          <w:rFonts w:ascii="Verdana" w:hAnsi="Verdana" w:cs="Tahoma"/>
          <w:color w:val="000000"/>
          <w:sz w:val="18"/>
          <w:szCs w:val="18"/>
        </w:rPr>
        <w:t>Contratada</w:t>
      </w:r>
      <w:r w:rsidR="0025652A">
        <w:rPr>
          <w:rFonts w:ascii="Verdana" w:hAnsi="Verdana" w:cs="Tahoma"/>
          <w:color w:val="000000"/>
          <w:sz w:val="18"/>
          <w:szCs w:val="18"/>
        </w:rPr>
        <w:t xml:space="preserve"> deverá </w:t>
      </w:r>
      <w:r w:rsidR="00BB641E" w:rsidRPr="0025652A">
        <w:rPr>
          <w:rFonts w:ascii="Verdana" w:hAnsi="Verdana" w:cs="Tahoma"/>
          <w:color w:val="000000"/>
          <w:sz w:val="18"/>
          <w:szCs w:val="18"/>
        </w:rPr>
        <w:t>deverá complementar a garantia contratual anteriormente prestada, d</w:t>
      </w:r>
      <w:r w:rsidR="00BB641E">
        <w:rPr>
          <w:rFonts w:ascii="Verdana" w:hAnsi="Verdana" w:cs="Tahoma"/>
          <w:color w:val="000000"/>
          <w:sz w:val="18"/>
          <w:szCs w:val="18"/>
        </w:rPr>
        <w:t xml:space="preserve">e modo que se mantenha a proporção </w:t>
      </w:r>
      <w:r w:rsidR="00BB641E" w:rsidRPr="0025652A">
        <w:rPr>
          <w:rFonts w:ascii="Verdana" w:hAnsi="Verdana" w:cs="Tahoma"/>
          <w:color w:val="000000"/>
          <w:sz w:val="18"/>
          <w:szCs w:val="18"/>
        </w:rPr>
        <w:t>de 5% (cinco por cento) em rela</w:t>
      </w:r>
      <w:r w:rsidR="00BB641E">
        <w:rPr>
          <w:rFonts w:ascii="Verdana" w:hAnsi="Verdana" w:cs="Tahoma"/>
          <w:color w:val="000000"/>
          <w:sz w:val="18"/>
          <w:szCs w:val="18"/>
        </w:rPr>
        <w:t>ção</w:t>
      </w:r>
      <w:r w:rsidR="00BB641E" w:rsidRPr="0025652A">
        <w:rPr>
          <w:rFonts w:ascii="Verdana" w:hAnsi="Verdana" w:cs="Tahoma"/>
          <w:color w:val="000000"/>
          <w:sz w:val="18"/>
          <w:szCs w:val="18"/>
        </w:rPr>
        <w:t xml:space="preserve"> ao valor contratado</w:t>
      </w:r>
      <w:r w:rsidR="00BB641E">
        <w:rPr>
          <w:rFonts w:ascii="Verdana" w:hAnsi="Verdana" w:cs="Tahoma"/>
          <w:color w:val="000000"/>
          <w:sz w:val="18"/>
          <w:szCs w:val="18"/>
        </w:rPr>
        <w:t>, como condição</w:t>
      </w:r>
      <w:r w:rsidR="0025652A" w:rsidRPr="0025652A">
        <w:rPr>
          <w:rFonts w:ascii="Verdana" w:hAnsi="Verdana" w:cs="Tahoma"/>
          <w:color w:val="000000"/>
          <w:sz w:val="18"/>
          <w:szCs w:val="18"/>
        </w:rPr>
        <w:t xml:space="preserve"> para as eventuais </w:t>
      </w:r>
      <w:r w:rsidR="00BB641E">
        <w:rPr>
          <w:rFonts w:ascii="Verdana" w:hAnsi="Verdana" w:cs="Tahoma"/>
          <w:color w:val="000000"/>
          <w:sz w:val="18"/>
          <w:szCs w:val="18"/>
        </w:rPr>
        <w:t>futuras repactuações.</w:t>
      </w:r>
    </w:p>
    <w:p w:rsidR="00721B82" w:rsidRPr="00603AB9" w:rsidRDefault="00161C37" w:rsidP="005D025B">
      <w:pPr>
        <w:numPr>
          <w:ilvl w:val="1"/>
          <w:numId w:val="2"/>
        </w:numPr>
        <w:autoSpaceDE w:val="0"/>
        <w:autoSpaceDN w:val="0"/>
        <w:adjustRightInd w:val="0"/>
        <w:spacing w:before="120" w:after="120" w:line="276" w:lineRule="auto"/>
        <w:rPr>
          <w:rFonts w:ascii="Verdana" w:hAnsi="Verdana"/>
          <w:sz w:val="18"/>
          <w:szCs w:val="18"/>
          <w:lang w:eastAsia="pt-BR"/>
        </w:rPr>
      </w:pPr>
      <w:r>
        <w:rPr>
          <w:rFonts w:ascii="Verdana" w:hAnsi="Verdana"/>
          <w:sz w:val="18"/>
          <w:szCs w:val="18"/>
        </w:rPr>
        <w:t xml:space="preserve">- </w:t>
      </w:r>
      <w:r w:rsidR="00721B82" w:rsidRPr="00603AB9">
        <w:rPr>
          <w:rFonts w:ascii="Verdana" w:hAnsi="Verdana"/>
          <w:sz w:val="18"/>
          <w:szCs w:val="18"/>
        </w:rPr>
        <w:t xml:space="preserve">A </w:t>
      </w:r>
      <w:r w:rsidR="004761E2">
        <w:rPr>
          <w:rFonts w:ascii="Verdana" w:hAnsi="Verdana"/>
          <w:sz w:val="18"/>
          <w:szCs w:val="18"/>
        </w:rPr>
        <w:t>Contratante</w:t>
      </w:r>
      <w:r w:rsidR="00721B82" w:rsidRPr="00603AB9">
        <w:rPr>
          <w:rFonts w:ascii="Verdana" w:hAnsi="Verdana"/>
          <w:sz w:val="18"/>
          <w:szCs w:val="18"/>
        </w:rPr>
        <w:t xml:space="preserve"> executará a garantia na forma prevista na legislação que rege a matéria.</w:t>
      </w:r>
    </w:p>
    <w:p w:rsidR="00FC0DCE" w:rsidRPr="00603AB9" w:rsidRDefault="00161C37" w:rsidP="005D025B">
      <w:pPr>
        <w:numPr>
          <w:ilvl w:val="1"/>
          <w:numId w:val="2"/>
        </w:numPr>
        <w:autoSpaceDE w:val="0"/>
        <w:autoSpaceDN w:val="0"/>
        <w:adjustRightInd w:val="0"/>
        <w:spacing w:before="120" w:after="120" w:line="276" w:lineRule="auto"/>
        <w:rPr>
          <w:rFonts w:ascii="Verdana" w:hAnsi="Verdana"/>
          <w:sz w:val="18"/>
          <w:szCs w:val="18"/>
          <w:lang w:eastAsia="pt-BR"/>
        </w:rPr>
      </w:pPr>
      <w:r>
        <w:rPr>
          <w:rFonts w:ascii="Verdana" w:hAnsi="Verdana"/>
          <w:sz w:val="18"/>
          <w:szCs w:val="18"/>
          <w:lang w:eastAsia="pt-BR"/>
        </w:rPr>
        <w:t xml:space="preserve">- </w:t>
      </w:r>
      <w:r w:rsidR="00FC0DCE" w:rsidRPr="00603AB9">
        <w:rPr>
          <w:rFonts w:ascii="Verdana" w:hAnsi="Verdana"/>
          <w:sz w:val="18"/>
          <w:szCs w:val="18"/>
          <w:lang w:eastAsia="pt-BR"/>
        </w:rPr>
        <w:t>A garantia será considerada extinta:</w:t>
      </w:r>
    </w:p>
    <w:p w:rsidR="00B82A36" w:rsidRPr="00603AB9" w:rsidRDefault="00161C37" w:rsidP="005D025B">
      <w:pPr>
        <w:numPr>
          <w:ilvl w:val="2"/>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t xml:space="preserve">- </w:t>
      </w:r>
      <w:r w:rsidR="00B82A36" w:rsidRPr="00603AB9">
        <w:rPr>
          <w:rFonts w:ascii="Verdana" w:hAnsi="Verdana"/>
          <w:sz w:val="18"/>
          <w:szCs w:val="18"/>
        </w:rPr>
        <w:t xml:space="preserve">com a devolução da apólice, carta fiança ou autorização para o levantamento de importâncias depositadas em dinheiro a título de garantia, acompanhada de declaração da </w:t>
      </w:r>
      <w:r w:rsidR="004761E2">
        <w:rPr>
          <w:rFonts w:ascii="Verdana" w:hAnsi="Verdana"/>
          <w:sz w:val="18"/>
          <w:szCs w:val="18"/>
        </w:rPr>
        <w:t>Contratante</w:t>
      </w:r>
      <w:r w:rsidR="00B82A36" w:rsidRPr="00603AB9">
        <w:rPr>
          <w:rFonts w:ascii="Verdana" w:hAnsi="Verdana"/>
          <w:sz w:val="18"/>
          <w:szCs w:val="18"/>
        </w:rPr>
        <w:t xml:space="preserve">, mediante termo circunstanciado, de que a </w:t>
      </w:r>
      <w:r w:rsidR="004761E2">
        <w:rPr>
          <w:rFonts w:ascii="Verdana" w:hAnsi="Verdana"/>
          <w:sz w:val="18"/>
          <w:szCs w:val="18"/>
        </w:rPr>
        <w:t>Contratada</w:t>
      </w:r>
      <w:r w:rsidR="00B82A36" w:rsidRPr="00603AB9">
        <w:rPr>
          <w:rFonts w:ascii="Verdana" w:hAnsi="Verdana"/>
          <w:sz w:val="18"/>
          <w:szCs w:val="18"/>
        </w:rPr>
        <w:t xml:space="preserve"> cumpriu todas as cláusulas do contrato;</w:t>
      </w:r>
    </w:p>
    <w:p w:rsidR="00FC0DCE" w:rsidRPr="00603AB9" w:rsidRDefault="00161C37" w:rsidP="005D025B">
      <w:pPr>
        <w:numPr>
          <w:ilvl w:val="2"/>
          <w:numId w:val="2"/>
        </w:numPr>
        <w:autoSpaceDE w:val="0"/>
        <w:autoSpaceDN w:val="0"/>
        <w:adjustRightInd w:val="0"/>
        <w:spacing w:before="120" w:after="120" w:line="276" w:lineRule="auto"/>
        <w:jc w:val="both"/>
        <w:rPr>
          <w:rFonts w:ascii="Verdana" w:hAnsi="Verdana"/>
          <w:sz w:val="18"/>
          <w:szCs w:val="18"/>
          <w:lang w:eastAsia="pt-BR"/>
        </w:rPr>
      </w:pPr>
      <w:r>
        <w:rPr>
          <w:rFonts w:ascii="Verdana" w:hAnsi="Verdana"/>
          <w:sz w:val="18"/>
          <w:szCs w:val="18"/>
        </w:rPr>
        <w:t xml:space="preserve">- </w:t>
      </w:r>
      <w:r w:rsidR="00B82A36" w:rsidRPr="00603AB9">
        <w:rPr>
          <w:rFonts w:ascii="Verdana" w:hAnsi="Verdana"/>
          <w:sz w:val="18"/>
          <w:szCs w:val="18"/>
        </w:rPr>
        <w:t xml:space="preserve">no prazo de 90 (noventa) dias após o término da vigência do contrato, caso a </w:t>
      </w:r>
      <w:r w:rsidR="004761E2">
        <w:rPr>
          <w:rFonts w:ascii="Verdana" w:hAnsi="Verdana"/>
          <w:sz w:val="18"/>
          <w:szCs w:val="18"/>
        </w:rPr>
        <w:t>Contratante</w:t>
      </w:r>
      <w:r w:rsidR="00B82A36" w:rsidRPr="00603AB9">
        <w:rPr>
          <w:rFonts w:ascii="Verdana" w:hAnsi="Verdana"/>
          <w:sz w:val="18"/>
          <w:szCs w:val="18"/>
        </w:rPr>
        <w:t xml:space="preserve"> não comunique a ocorrência de sinistros, quando o prazo será ampliado, nos termos da comunicação, conforme estabelecido na alínea “h2” do item 3.1 do Anexo VII-F da IN SEGES/MPDG n. 5/2017.</w:t>
      </w:r>
    </w:p>
    <w:p w:rsidR="00721B82" w:rsidRPr="00603AB9" w:rsidRDefault="00161C37" w:rsidP="005D025B">
      <w:pPr>
        <w:numPr>
          <w:ilvl w:val="1"/>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t xml:space="preserve">- </w:t>
      </w:r>
      <w:r w:rsidR="00721B82" w:rsidRPr="00603AB9">
        <w:rPr>
          <w:rFonts w:ascii="Verdana" w:hAnsi="Verdana"/>
          <w:sz w:val="18"/>
          <w:szCs w:val="18"/>
        </w:rPr>
        <w:t>A garantia somente será liberada ante a comprovação de que a empresa pagou todas as verbas rescisórias trabalhistas decorrentes da contratação, e que, caso esse pagamento não ocorra até o fim do segundo mês após o encerramento da vigência contratual, a garantia será utilizada para o pagamento dessas verbas trabalhistas, conforme estabelecido no item 1.2, ‘c’, do anexo VII-B da IN SLTI/MPDG n° 05, de 2017, observada a legislação que rege a matéria.</w:t>
      </w:r>
    </w:p>
    <w:p w:rsidR="00721B82" w:rsidRPr="00603AB9" w:rsidRDefault="00161C37" w:rsidP="005D025B">
      <w:pPr>
        <w:pStyle w:val="PargrafodaLista"/>
        <w:numPr>
          <w:ilvl w:val="1"/>
          <w:numId w:val="2"/>
        </w:numPr>
        <w:spacing w:before="120" w:after="120" w:line="276" w:lineRule="auto"/>
        <w:ind w:right="-15"/>
        <w:contextualSpacing w:val="0"/>
        <w:jc w:val="both"/>
        <w:rPr>
          <w:rFonts w:ascii="Verdana" w:hAnsi="Verdana"/>
          <w:b/>
          <w:sz w:val="18"/>
          <w:szCs w:val="18"/>
        </w:rPr>
      </w:pPr>
      <w:r>
        <w:rPr>
          <w:rFonts w:ascii="Verdana" w:hAnsi="Verdana"/>
          <w:sz w:val="18"/>
          <w:szCs w:val="18"/>
        </w:rPr>
        <w:t xml:space="preserve">- </w:t>
      </w:r>
      <w:r w:rsidR="00721B82" w:rsidRPr="00603AB9">
        <w:rPr>
          <w:rFonts w:ascii="Verdana" w:hAnsi="Verdana"/>
          <w:sz w:val="18"/>
          <w:szCs w:val="18"/>
        </w:rPr>
        <w:t xml:space="preserve">Após a execução do contrato, será verificado o pagamento das verbas rescisórias decorrentes da contratação, ou a realocação dos empregados da </w:t>
      </w:r>
      <w:r w:rsidR="004761E2">
        <w:rPr>
          <w:rFonts w:ascii="Verdana" w:hAnsi="Verdana"/>
          <w:sz w:val="18"/>
          <w:szCs w:val="18"/>
        </w:rPr>
        <w:t>Contratada</w:t>
      </w:r>
      <w:r w:rsidR="00721B82" w:rsidRPr="00603AB9">
        <w:rPr>
          <w:rFonts w:ascii="Verdana" w:hAnsi="Verdana"/>
          <w:sz w:val="18"/>
          <w:szCs w:val="18"/>
        </w:rPr>
        <w:t xml:space="preserve"> em outra atividade de prestação de serviços, sem que ocorra a interrupção dos respectivos contratos de trabalho.</w:t>
      </w:r>
    </w:p>
    <w:p w:rsidR="00FC0DCE" w:rsidRPr="00603AB9" w:rsidRDefault="00FC0DCE" w:rsidP="005D025B">
      <w:pPr>
        <w:pStyle w:val="PargrafodaLista"/>
        <w:spacing w:before="120" w:after="120" w:line="276" w:lineRule="auto"/>
        <w:ind w:left="360" w:right="-15"/>
        <w:contextualSpacing w:val="0"/>
        <w:rPr>
          <w:rFonts w:ascii="Verdana" w:hAnsi="Verdana"/>
          <w:b/>
          <w:sz w:val="18"/>
          <w:szCs w:val="18"/>
        </w:rPr>
      </w:pPr>
    </w:p>
    <w:p w:rsidR="0061667A" w:rsidRPr="00DC1CA8" w:rsidRDefault="003E7FC0" w:rsidP="005D025B">
      <w:pPr>
        <w:pStyle w:val="PargrafodaLista"/>
        <w:numPr>
          <w:ilvl w:val="0"/>
          <w:numId w:val="2"/>
        </w:numPr>
        <w:spacing w:before="120" w:after="120" w:line="276" w:lineRule="auto"/>
        <w:ind w:right="-15"/>
        <w:contextualSpacing w:val="0"/>
        <w:rPr>
          <w:rFonts w:ascii="Verdana" w:hAnsi="Verdana"/>
          <w:b/>
          <w:i/>
          <w:sz w:val="18"/>
          <w:szCs w:val="18"/>
          <w:u w:val="single"/>
        </w:rPr>
      </w:pPr>
      <w:r w:rsidRPr="00603AB9">
        <w:rPr>
          <w:rFonts w:ascii="Verdana" w:hAnsi="Verdana"/>
          <w:b/>
          <w:sz w:val="18"/>
          <w:szCs w:val="18"/>
        </w:rPr>
        <w:t xml:space="preserve"> </w:t>
      </w:r>
      <w:r w:rsidRPr="00DC1CA8">
        <w:rPr>
          <w:rFonts w:ascii="Verdana" w:hAnsi="Verdana"/>
          <w:b/>
          <w:i/>
          <w:sz w:val="18"/>
          <w:szCs w:val="18"/>
          <w:u w:val="single"/>
        </w:rPr>
        <w:t>DA REPACTUAÇÃO</w:t>
      </w:r>
    </w:p>
    <w:p w:rsidR="00181E85" w:rsidRPr="00603AB9" w:rsidRDefault="00161C37" w:rsidP="005D025B">
      <w:pPr>
        <w:pStyle w:val="PargrafodaLista"/>
        <w:numPr>
          <w:ilvl w:val="1"/>
          <w:numId w:val="2"/>
        </w:numPr>
        <w:spacing w:before="120" w:after="120" w:line="276" w:lineRule="auto"/>
        <w:ind w:right="-15"/>
        <w:contextualSpacing w:val="0"/>
        <w:jc w:val="both"/>
        <w:rPr>
          <w:rFonts w:ascii="Verdana" w:hAnsi="Verdana"/>
          <w:b/>
          <w:sz w:val="18"/>
          <w:szCs w:val="18"/>
        </w:rPr>
      </w:pPr>
      <w:r>
        <w:rPr>
          <w:rFonts w:ascii="Verdana" w:hAnsi="Verdana"/>
          <w:sz w:val="18"/>
          <w:szCs w:val="18"/>
        </w:rPr>
        <w:t xml:space="preserve">- </w:t>
      </w:r>
      <w:r w:rsidR="00181E85" w:rsidRPr="00603AB9">
        <w:rPr>
          <w:rFonts w:ascii="Verdana" w:hAnsi="Verdana"/>
          <w:sz w:val="18"/>
          <w:szCs w:val="18"/>
        </w:rPr>
        <w:t xml:space="preserve">Será admitida a repactuação dos preços dos serviços continuados contratados com prazo de vigência igual ou superior a doze meses, desde que seja observado o interregno mínimo de um ano e </w:t>
      </w:r>
      <w:r w:rsidR="00B82A36" w:rsidRPr="00603AB9">
        <w:rPr>
          <w:rFonts w:ascii="Verdana" w:hAnsi="Verdana"/>
          <w:sz w:val="18"/>
          <w:szCs w:val="18"/>
        </w:rPr>
        <w:t>de acordo com o previsto na IN n.º 05, de 26/05/2017.</w:t>
      </w:r>
    </w:p>
    <w:p w:rsidR="00181E85" w:rsidRPr="00603AB9" w:rsidRDefault="00161C37" w:rsidP="005D025B">
      <w:pPr>
        <w:numPr>
          <w:ilvl w:val="1"/>
          <w:numId w:val="2"/>
        </w:numPr>
        <w:suppressAutoHyphens/>
        <w:spacing w:before="120" w:after="120" w:line="276" w:lineRule="auto"/>
        <w:jc w:val="both"/>
        <w:rPr>
          <w:rFonts w:ascii="Verdana" w:eastAsia="Arial Unicode MS" w:hAnsi="Verdana"/>
          <w:sz w:val="18"/>
          <w:szCs w:val="18"/>
        </w:rPr>
      </w:pPr>
      <w:r>
        <w:rPr>
          <w:rFonts w:ascii="Verdana" w:eastAsia="Arial Unicode MS" w:hAnsi="Verdana"/>
          <w:sz w:val="18"/>
          <w:szCs w:val="18"/>
        </w:rPr>
        <w:t xml:space="preserve">- </w:t>
      </w:r>
      <w:r w:rsidR="00181E85" w:rsidRPr="00603AB9">
        <w:rPr>
          <w:rFonts w:ascii="Verdana" w:eastAsia="Arial Unicode MS" w:hAnsi="Verdana"/>
          <w:sz w:val="18"/>
          <w:szCs w:val="18"/>
        </w:rPr>
        <w:t xml:space="preserve">Nas repactuações subsequentes à primeira, a anualidade será contada a partir da data da última repactuação ocorrida. </w:t>
      </w:r>
    </w:p>
    <w:p w:rsidR="00181E85" w:rsidRPr="00603AB9" w:rsidRDefault="00161C37" w:rsidP="005D025B">
      <w:pPr>
        <w:numPr>
          <w:ilvl w:val="1"/>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00181E85" w:rsidRPr="00603AB9">
        <w:rPr>
          <w:rFonts w:ascii="Verdana" w:hAnsi="Verdana"/>
          <w:sz w:val="18"/>
          <w:szCs w:val="18"/>
        </w:rPr>
        <w:t xml:space="preserve">As repactuações serão precedidas de solicitação da </w:t>
      </w:r>
      <w:r w:rsidR="004761E2">
        <w:rPr>
          <w:rFonts w:ascii="Verdana" w:hAnsi="Verdana"/>
          <w:sz w:val="18"/>
          <w:szCs w:val="18"/>
        </w:rPr>
        <w:t>Contratada</w:t>
      </w:r>
      <w:r w:rsidR="00181E85" w:rsidRPr="00603AB9">
        <w:rPr>
          <w:rFonts w:ascii="Verdana" w:hAnsi="Verdana"/>
          <w:sz w:val="18"/>
          <w:szCs w:val="18"/>
        </w:rPr>
        <w:t>, acompanhada de demonstração analítica da alteração dos custos, por meio de apresentação da planilha de custos</w:t>
      </w:r>
      <w:r w:rsidR="007B5912">
        <w:rPr>
          <w:rFonts w:ascii="Verdana" w:hAnsi="Verdana"/>
          <w:sz w:val="18"/>
          <w:szCs w:val="18"/>
        </w:rPr>
        <w:t xml:space="preserve"> com as composições referentes</w:t>
      </w:r>
      <w:r w:rsidR="00181E85" w:rsidRPr="00603AB9">
        <w:rPr>
          <w:rFonts w:ascii="Verdana" w:hAnsi="Verdana"/>
          <w:sz w:val="18"/>
          <w:szCs w:val="18"/>
        </w:rPr>
        <w:t xml:space="preserve"> que fundamente a repactuação.</w:t>
      </w:r>
    </w:p>
    <w:p w:rsidR="00181E85" w:rsidRPr="00603AB9" w:rsidRDefault="00161C37" w:rsidP="005D025B">
      <w:pPr>
        <w:numPr>
          <w:ilvl w:val="1"/>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00181E85" w:rsidRPr="00603AB9">
        <w:rPr>
          <w:rFonts w:ascii="Verdana" w:hAnsi="Verdana"/>
          <w:sz w:val="18"/>
          <w:szCs w:val="18"/>
        </w:rPr>
        <w:t>A decisão sobre o pedido de repactuação deve ser feita no prazo máximo de sessenta dias, contados a partir da solicitação e da entrega dos comprovantes de variação dos custos.</w:t>
      </w:r>
    </w:p>
    <w:p w:rsidR="00181E85" w:rsidRPr="00603AB9" w:rsidRDefault="00161C37" w:rsidP="005D025B">
      <w:pPr>
        <w:numPr>
          <w:ilvl w:val="1"/>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00181E85" w:rsidRPr="00603AB9">
        <w:rPr>
          <w:rFonts w:ascii="Verdana" w:hAnsi="Verdana"/>
          <w:sz w:val="18"/>
          <w:szCs w:val="18"/>
        </w:rPr>
        <w:t xml:space="preserve">O prazo referido no parágrafo anterior ficará suspenso enquanto a </w:t>
      </w:r>
      <w:r w:rsidR="004761E2">
        <w:rPr>
          <w:rFonts w:ascii="Verdana" w:hAnsi="Verdana"/>
          <w:sz w:val="18"/>
          <w:szCs w:val="18"/>
        </w:rPr>
        <w:t>Contratada</w:t>
      </w:r>
      <w:r w:rsidR="00181E85" w:rsidRPr="00603AB9">
        <w:rPr>
          <w:rFonts w:ascii="Verdana" w:hAnsi="Verdana"/>
          <w:sz w:val="18"/>
          <w:szCs w:val="18"/>
        </w:rPr>
        <w:t xml:space="preserve"> não cumprir os atos ou apresentar a documentação solicitada pela </w:t>
      </w:r>
      <w:r w:rsidR="004761E2">
        <w:rPr>
          <w:rFonts w:ascii="Verdana" w:hAnsi="Verdana"/>
          <w:sz w:val="18"/>
          <w:szCs w:val="18"/>
        </w:rPr>
        <w:t>Contratante</w:t>
      </w:r>
      <w:r w:rsidR="00181E85" w:rsidRPr="00603AB9">
        <w:rPr>
          <w:rFonts w:ascii="Verdana" w:hAnsi="Verdana"/>
          <w:sz w:val="18"/>
          <w:szCs w:val="18"/>
        </w:rPr>
        <w:t xml:space="preserve"> para a comprovação da variação dos custos.</w:t>
      </w:r>
    </w:p>
    <w:p w:rsidR="00181E85" w:rsidRPr="00603AB9" w:rsidRDefault="00161C37" w:rsidP="005D025B">
      <w:pPr>
        <w:numPr>
          <w:ilvl w:val="2"/>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00181E85" w:rsidRPr="00603AB9">
        <w:rPr>
          <w:rFonts w:ascii="Verdana" w:hAnsi="Verdana"/>
          <w:sz w:val="18"/>
          <w:szCs w:val="18"/>
        </w:rPr>
        <w:t xml:space="preserve">O órgão ou entidade </w:t>
      </w:r>
      <w:r w:rsidR="004761E2">
        <w:rPr>
          <w:rFonts w:ascii="Verdana" w:hAnsi="Verdana"/>
          <w:sz w:val="18"/>
          <w:szCs w:val="18"/>
        </w:rPr>
        <w:t>Contratante</w:t>
      </w:r>
      <w:r w:rsidR="00181E85" w:rsidRPr="00603AB9">
        <w:rPr>
          <w:rFonts w:ascii="Verdana" w:hAnsi="Verdana"/>
          <w:sz w:val="18"/>
          <w:szCs w:val="18"/>
        </w:rPr>
        <w:t xml:space="preserve"> poderá realizar diligências para conferir a variação de custos alegada pela </w:t>
      </w:r>
      <w:r w:rsidR="004761E2">
        <w:rPr>
          <w:rFonts w:ascii="Verdana" w:hAnsi="Verdana"/>
          <w:sz w:val="18"/>
          <w:szCs w:val="18"/>
        </w:rPr>
        <w:t>Contratada</w:t>
      </w:r>
      <w:r w:rsidR="00181E85" w:rsidRPr="00603AB9">
        <w:rPr>
          <w:rFonts w:ascii="Verdana" w:hAnsi="Verdana"/>
          <w:sz w:val="18"/>
          <w:szCs w:val="18"/>
        </w:rPr>
        <w:t xml:space="preserve">. </w:t>
      </w:r>
    </w:p>
    <w:p w:rsidR="00181E85" w:rsidRPr="00603AB9" w:rsidRDefault="00161C37" w:rsidP="005D025B">
      <w:pPr>
        <w:numPr>
          <w:ilvl w:val="1"/>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00181E85" w:rsidRPr="00603AB9">
        <w:rPr>
          <w:rFonts w:ascii="Verdana" w:hAnsi="Verdana"/>
          <w:sz w:val="18"/>
          <w:szCs w:val="18"/>
        </w:rPr>
        <w:t>É vedada a inclusão, por ocasião da repactuação, de benefícios não previstos na proposta inicial, exceto quando se tornarem obrigatórios por força de instrumento legal</w:t>
      </w:r>
      <w:r w:rsidR="007B5912">
        <w:rPr>
          <w:rFonts w:ascii="Verdana" w:hAnsi="Verdana"/>
          <w:sz w:val="18"/>
          <w:szCs w:val="18"/>
        </w:rPr>
        <w:t xml:space="preserve"> ou</w:t>
      </w:r>
      <w:r w:rsidR="00181E85" w:rsidRPr="00603AB9">
        <w:rPr>
          <w:rFonts w:ascii="Verdana" w:hAnsi="Verdana"/>
          <w:sz w:val="18"/>
          <w:szCs w:val="18"/>
        </w:rPr>
        <w:t xml:space="preserve"> sentença normativa. </w:t>
      </w:r>
    </w:p>
    <w:p w:rsidR="00181E85" w:rsidRPr="00603AB9" w:rsidRDefault="00161C37" w:rsidP="005D025B">
      <w:pPr>
        <w:numPr>
          <w:ilvl w:val="1"/>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00181E85" w:rsidRPr="00603AB9">
        <w:rPr>
          <w:rFonts w:ascii="Verdana" w:hAnsi="Verdana"/>
          <w:sz w:val="18"/>
          <w:szCs w:val="18"/>
        </w:rPr>
        <w:t>No caso de repactuação, será lavrado termo aditivo ao contrato vigente.</w:t>
      </w:r>
    </w:p>
    <w:p w:rsidR="00181E85" w:rsidRPr="00603AB9" w:rsidRDefault="00161C37" w:rsidP="005D025B">
      <w:pPr>
        <w:numPr>
          <w:ilvl w:val="1"/>
          <w:numId w:val="2"/>
        </w:numPr>
        <w:suppressAutoHyphens/>
        <w:spacing w:before="120" w:after="120" w:line="276" w:lineRule="auto"/>
        <w:jc w:val="both"/>
        <w:rPr>
          <w:rFonts w:ascii="Verdana" w:hAnsi="Verdana"/>
          <w:sz w:val="18"/>
          <w:szCs w:val="18"/>
        </w:rPr>
      </w:pPr>
      <w:r>
        <w:rPr>
          <w:rFonts w:ascii="Verdana" w:hAnsi="Verdana"/>
          <w:sz w:val="18"/>
          <w:szCs w:val="18"/>
        </w:rPr>
        <w:lastRenderedPageBreak/>
        <w:t xml:space="preserve">- </w:t>
      </w:r>
      <w:r w:rsidR="00181E85" w:rsidRPr="00603AB9">
        <w:rPr>
          <w:rFonts w:ascii="Verdana" w:hAnsi="Verdana"/>
          <w:sz w:val="18"/>
          <w:szCs w:val="18"/>
        </w:rPr>
        <w:t>Os novos valores contratuais decorrentes das repactuações terão suas vigências iniciadas em data anterior à repactuação, exclusivamente quando a repactuação envolver revisão do custo de mão-de-obra e estiver vinculada a instrumento legal, acordo, convenção ou sentença normativa que contemple data de vigência retroativa, podendo esta ser considerada para efeito de compensação do pagamento devido, assim como para a contagem da anualidade em repactuações futuras;</w:t>
      </w:r>
    </w:p>
    <w:p w:rsidR="00181E85" w:rsidRPr="00603AB9" w:rsidRDefault="00161C37" w:rsidP="005D025B">
      <w:pPr>
        <w:numPr>
          <w:ilvl w:val="2"/>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00181E85" w:rsidRPr="00603AB9">
        <w:rPr>
          <w:rFonts w:ascii="Verdana" w:hAnsi="Verdana"/>
          <w:sz w:val="18"/>
          <w:szCs w:val="18"/>
        </w:rPr>
        <w:t>No caso previsto no parágrafo anterior, o pagamento retroativo deverá ser concedido exclusivamente para os itens que motivaram a retroatividade, e apenas em relação à diferença porventura existente;</w:t>
      </w:r>
    </w:p>
    <w:p w:rsidR="00181E85" w:rsidRPr="00603AB9" w:rsidRDefault="00161C37" w:rsidP="005D025B">
      <w:pPr>
        <w:pStyle w:val="NormalWeb"/>
        <w:numPr>
          <w:ilvl w:val="1"/>
          <w:numId w:val="2"/>
        </w:numPr>
        <w:spacing w:before="120" w:beforeAutospacing="0" w:after="120" w:afterAutospacing="0" w:line="276" w:lineRule="auto"/>
        <w:jc w:val="both"/>
        <w:rPr>
          <w:rFonts w:ascii="Verdana" w:hAnsi="Verdana"/>
          <w:sz w:val="18"/>
          <w:szCs w:val="18"/>
        </w:rPr>
      </w:pPr>
      <w:r>
        <w:rPr>
          <w:rFonts w:ascii="Verdana" w:hAnsi="Verdana"/>
          <w:sz w:val="18"/>
          <w:szCs w:val="18"/>
        </w:rPr>
        <w:t xml:space="preserve">- </w:t>
      </w:r>
      <w:r w:rsidR="00181E85" w:rsidRPr="00603AB9">
        <w:rPr>
          <w:rFonts w:ascii="Verdana" w:hAnsi="Verdana"/>
          <w:sz w:val="18"/>
          <w:szCs w:val="18"/>
        </w:rPr>
        <w:t xml:space="preserve">A </w:t>
      </w:r>
      <w:r w:rsidR="004761E2">
        <w:rPr>
          <w:rFonts w:ascii="Verdana" w:hAnsi="Verdana"/>
          <w:sz w:val="18"/>
          <w:szCs w:val="18"/>
        </w:rPr>
        <w:t>Contratante</w:t>
      </w:r>
      <w:r w:rsidR="00181E85" w:rsidRPr="00603AB9">
        <w:rPr>
          <w:rFonts w:ascii="Verdana" w:hAnsi="Verdana"/>
          <w:sz w:val="18"/>
          <w:szCs w:val="18"/>
        </w:rPr>
        <w:t xml:space="preserve"> poderá prever o pagamento retroativo do período que a proposta de repactuação permaneceu sob sua análise, por meio de Termo de Reconhecimento de Dívida.</w:t>
      </w:r>
    </w:p>
    <w:p w:rsidR="00181E85" w:rsidRPr="00603AB9" w:rsidRDefault="00161C37" w:rsidP="00555E42">
      <w:pPr>
        <w:pStyle w:val="PargrafodaLista"/>
        <w:numPr>
          <w:ilvl w:val="1"/>
          <w:numId w:val="2"/>
        </w:numPr>
        <w:spacing w:before="120" w:after="120" w:line="276" w:lineRule="auto"/>
        <w:ind w:right="-15"/>
        <w:contextualSpacing w:val="0"/>
        <w:jc w:val="both"/>
        <w:rPr>
          <w:rFonts w:ascii="Verdana" w:hAnsi="Verdana"/>
          <w:b/>
          <w:sz w:val="18"/>
          <w:szCs w:val="18"/>
        </w:rPr>
      </w:pPr>
      <w:r>
        <w:rPr>
          <w:rFonts w:ascii="Verdana" w:hAnsi="Verdana"/>
          <w:sz w:val="18"/>
          <w:szCs w:val="18"/>
        </w:rPr>
        <w:t xml:space="preserve">- </w:t>
      </w:r>
      <w:r w:rsidR="00181E85" w:rsidRPr="00603AB9">
        <w:rPr>
          <w:rFonts w:ascii="Verdana" w:hAnsi="Verdana"/>
          <w:sz w:val="18"/>
          <w:szCs w:val="18"/>
        </w:rPr>
        <w:t xml:space="preserve">Na hipótese do parágrafo anterior, o período que a proposta permaneceu sob a análise da </w:t>
      </w:r>
      <w:r w:rsidR="004761E2">
        <w:rPr>
          <w:rFonts w:ascii="Verdana" w:hAnsi="Verdana"/>
          <w:sz w:val="18"/>
          <w:szCs w:val="18"/>
        </w:rPr>
        <w:t>Contratante</w:t>
      </w:r>
      <w:r w:rsidR="00181E85" w:rsidRPr="00603AB9">
        <w:rPr>
          <w:rFonts w:ascii="Verdana" w:hAnsi="Verdana"/>
          <w:sz w:val="18"/>
          <w:szCs w:val="18"/>
        </w:rPr>
        <w:t xml:space="preserve"> será contado como tempo decorrido para fins de contagem da anualidade da próxima repactuação.</w:t>
      </w:r>
    </w:p>
    <w:p w:rsidR="00181E85" w:rsidRPr="00603AB9" w:rsidRDefault="00181E85" w:rsidP="005D025B">
      <w:pPr>
        <w:pStyle w:val="PargrafodaLista"/>
        <w:spacing w:before="120" w:after="120" w:line="276" w:lineRule="auto"/>
        <w:ind w:left="792" w:right="-15"/>
        <w:contextualSpacing w:val="0"/>
        <w:rPr>
          <w:rFonts w:ascii="Verdana" w:hAnsi="Verdana"/>
          <w:b/>
          <w:sz w:val="18"/>
          <w:szCs w:val="18"/>
        </w:rPr>
      </w:pPr>
    </w:p>
    <w:p w:rsidR="003E7FC0" w:rsidRPr="00DC1CA8" w:rsidRDefault="003E7FC0" w:rsidP="005D025B">
      <w:pPr>
        <w:pStyle w:val="PargrafodaLista"/>
        <w:numPr>
          <w:ilvl w:val="0"/>
          <w:numId w:val="2"/>
        </w:numPr>
        <w:spacing w:before="120" w:after="120" w:line="276" w:lineRule="auto"/>
        <w:ind w:right="-15"/>
        <w:contextualSpacing w:val="0"/>
        <w:rPr>
          <w:rFonts w:ascii="Verdana" w:hAnsi="Verdana"/>
          <w:b/>
          <w:i/>
          <w:sz w:val="18"/>
          <w:szCs w:val="18"/>
          <w:u w:val="single"/>
        </w:rPr>
      </w:pPr>
      <w:r w:rsidRPr="00603AB9">
        <w:rPr>
          <w:rFonts w:ascii="Verdana" w:hAnsi="Verdana"/>
          <w:b/>
          <w:sz w:val="18"/>
          <w:szCs w:val="18"/>
        </w:rPr>
        <w:t xml:space="preserve"> </w:t>
      </w:r>
      <w:r w:rsidRPr="00DC1CA8">
        <w:rPr>
          <w:rFonts w:ascii="Verdana" w:hAnsi="Verdana"/>
          <w:b/>
          <w:i/>
          <w:sz w:val="18"/>
          <w:szCs w:val="18"/>
          <w:u w:val="single"/>
        </w:rPr>
        <w:t>DO TERMO DE CONTRATO</w:t>
      </w:r>
    </w:p>
    <w:p w:rsidR="00700236" w:rsidRPr="00603AB9" w:rsidRDefault="00161C37" w:rsidP="005D025B">
      <w:pPr>
        <w:numPr>
          <w:ilvl w:val="1"/>
          <w:numId w:val="2"/>
        </w:numPr>
        <w:suppressAutoHyphens/>
        <w:autoSpaceDE w:val="0"/>
        <w:autoSpaceDN w:val="0"/>
        <w:adjustRightInd w:val="0"/>
        <w:spacing w:before="120" w:after="120" w:line="276" w:lineRule="auto"/>
        <w:jc w:val="both"/>
        <w:rPr>
          <w:rFonts w:ascii="Verdana" w:hAnsi="Verdana"/>
          <w:sz w:val="18"/>
          <w:szCs w:val="18"/>
        </w:rPr>
      </w:pPr>
      <w:r>
        <w:rPr>
          <w:rFonts w:ascii="Verdana" w:hAnsi="Verdana"/>
          <w:sz w:val="18"/>
          <w:szCs w:val="18"/>
        </w:rPr>
        <w:t xml:space="preserve">- </w:t>
      </w:r>
      <w:r w:rsidR="00700236" w:rsidRPr="00603AB9">
        <w:rPr>
          <w:rFonts w:ascii="Verdana" w:hAnsi="Verdana"/>
          <w:sz w:val="18"/>
          <w:szCs w:val="18"/>
        </w:rPr>
        <w:t xml:space="preserve">A licitante vencedora será notificada pela DCC/CMC/PROAD – Divisão de Contas e Contratos da Coordenação de Material e Contratos (tel. 2629-5050/5051/5052), por escrito, através de fax ou e-mail, no prazo máximo de </w:t>
      </w:r>
      <w:r w:rsidR="00B648B3">
        <w:rPr>
          <w:rFonts w:ascii="Verdana" w:hAnsi="Verdana"/>
          <w:sz w:val="18"/>
          <w:szCs w:val="18"/>
        </w:rPr>
        <w:t>05</w:t>
      </w:r>
      <w:r w:rsidR="00700236" w:rsidRPr="00603AB9">
        <w:rPr>
          <w:rFonts w:ascii="Verdana" w:hAnsi="Verdana"/>
          <w:sz w:val="18"/>
          <w:szCs w:val="18"/>
        </w:rPr>
        <w:t xml:space="preserve"> (</w:t>
      </w:r>
      <w:r w:rsidR="00B648B3">
        <w:rPr>
          <w:rFonts w:ascii="Verdana" w:hAnsi="Verdana"/>
          <w:sz w:val="18"/>
          <w:szCs w:val="18"/>
        </w:rPr>
        <w:t>cinco</w:t>
      </w:r>
      <w:r w:rsidR="00700236" w:rsidRPr="00603AB9">
        <w:rPr>
          <w:rFonts w:ascii="Verdana" w:hAnsi="Verdana"/>
          <w:sz w:val="18"/>
          <w:szCs w:val="18"/>
        </w:rPr>
        <w:t>) dias úteis, para:</w:t>
      </w:r>
    </w:p>
    <w:p w:rsidR="00700236" w:rsidRPr="00603AB9" w:rsidRDefault="00700236" w:rsidP="005D025B">
      <w:pPr>
        <w:numPr>
          <w:ilvl w:val="2"/>
          <w:numId w:val="2"/>
        </w:numPr>
        <w:suppressAutoHyphens/>
        <w:autoSpaceDE w:val="0"/>
        <w:autoSpaceDN w:val="0"/>
        <w:adjustRightInd w:val="0"/>
        <w:spacing w:before="120" w:after="120" w:line="276" w:lineRule="auto"/>
        <w:jc w:val="both"/>
        <w:rPr>
          <w:rFonts w:ascii="Verdana" w:hAnsi="Verdana"/>
          <w:sz w:val="18"/>
          <w:szCs w:val="18"/>
        </w:rPr>
      </w:pPr>
      <w:r w:rsidRPr="00603AB9">
        <w:rPr>
          <w:rFonts w:ascii="Verdana" w:hAnsi="Verdana"/>
          <w:b/>
          <w:sz w:val="18"/>
          <w:szCs w:val="18"/>
        </w:rPr>
        <w:t>- identificar o responsável legal</w:t>
      </w:r>
      <w:r w:rsidRPr="00603AB9">
        <w:rPr>
          <w:rFonts w:ascii="Verdana" w:hAnsi="Verdana"/>
          <w:sz w:val="18"/>
          <w:szCs w:val="18"/>
        </w:rPr>
        <w:t xml:space="preserve"> que irá assinar o contrato;</w:t>
      </w:r>
    </w:p>
    <w:p w:rsidR="00700236" w:rsidRPr="00603AB9" w:rsidRDefault="00700236" w:rsidP="005D025B">
      <w:pPr>
        <w:numPr>
          <w:ilvl w:val="1"/>
          <w:numId w:val="2"/>
        </w:numPr>
        <w:suppressAutoHyphens/>
        <w:autoSpaceDE w:val="0"/>
        <w:autoSpaceDN w:val="0"/>
        <w:adjustRightInd w:val="0"/>
        <w:spacing w:before="120" w:after="120" w:line="276" w:lineRule="auto"/>
        <w:jc w:val="both"/>
        <w:rPr>
          <w:rFonts w:ascii="Verdana" w:hAnsi="Verdana"/>
          <w:sz w:val="18"/>
          <w:szCs w:val="18"/>
        </w:rPr>
      </w:pPr>
      <w:r w:rsidRPr="00603AB9">
        <w:rPr>
          <w:rFonts w:ascii="Verdana" w:hAnsi="Verdana"/>
          <w:sz w:val="18"/>
          <w:szCs w:val="18"/>
        </w:rPr>
        <w:t>– Após a providência enumerada no subitem anterior, a licitante vencedora será notificada a assinar o contrato no prazo de 03 (três) dias úteis.</w:t>
      </w:r>
    </w:p>
    <w:p w:rsidR="00700236" w:rsidRPr="00603AB9" w:rsidRDefault="00700236" w:rsidP="005D025B">
      <w:pPr>
        <w:numPr>
          <w:ilvl w:val="1"/>
          <w:numId w:val="2"/>
        </w:numPr>
        <w:suppressAutoHyphens/>
        <w:autoSpaceDE w:val="0"/>
        <w:autoSpaceDN w:val="0"/>
        <w:adjustRightInd w:val="0"/>
        <w:spacing w:before="120" w:after="120" w:line="276" w:lineRule="auto"/>
        <w:jc w:val="both"/>
        <w:rPr>
          <w:rFonts w:ascii="Verdana" w:hAnsi="Verdana"/>
          <w:sz w:val="18"/>
          <w:szCs w:val="18"/>
        </w:rPr>
      </w:pPr>
      <w:r w:rsidRPr="00603AB9">
        <w:rPr>
          <w:rFonts w:ascii="Verdana" w:hAnsi="Verdana"/>
          <w:sz w:val="18"/>
          <w:szCs w:val="18"/>
        </w:rPr>
        <w:t xml:space="preserve"> – O Termo de Contrato só será assinado após o cumprimento da providência referida no subite</w:t>
      </w:r>
      <w:r w:rsidR="00161C37">
        <w:rPr>
          <w:rFonts w:ascii="Verdana" w:hAnsi="Verdana"/>
          <w:sz w:val="18"/>
          <w:szCs w:val="18"/>
        </w:rPr>
        <w:t>m</w:t>
      </w:r>
      <w:r w:rsidRPr="00603AB9">
        <w:rPr>
          <w:rFonts w:ascii="Verdana" w:hAnsi="Verdana"/>
          <w:sz w:val="18"/>
          <w:szCs w:val="18"/>
        </w:rPr>
        <w:t xml:space="preserve"> anterior, subordinando-se à legislação que rege a matéria, especificamente à Lei Federal nº 8.666/93 e suas alterações posteriores, e demais normas do Direito Público aplicável.</w:t>
      </w:r>
    </w:p>
    <w:p w:rsidR="00A0356C" w:rsidRPr="00603AB9" w:rsidRDefault="00161C37" w:rsidP="005D025B">
      <w:pPr>
        <w:numPr>
          <w:ilvl w:val="1"/>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t xml:space="preserve">- </w:t>
      </w:r>
      <w:r w:rsidR="00A0356C" w:rsidRPr="00603AB9">
        <w:rPr>
          <w:rFonts w:ascii="Verdana" w:hAnsi="Verdana"/>
          <w:sz w:val="18"/>
          <w:szCs w:val="18"/>
        </w:rPr>
        <w:t xml:space="preserve">Previamente à contratação, a </w:t>
      </w:r>
      <w:r w:rsidR="004761E2">
        <w:rPr>
          <w:rFonts w:ascii="Verdana" w:hAnsi="Verdana"/>
          <w:sz w:val="18"/>
          <w:szCs w:val="18"/>
        </w:rPr>
        <w:t>Contratante</w:t>
      </w:r>
      <w:r w:rsidR="00A0356C" w:rsidRPr="00603AB9">
        <w:rPr>
          <w:rFonts w:ascii="Verdana" w:hAnsi="Verdana"/>
          <w:sz w:val="18"/>
          <w:szCs w:val="18"/>
        </w:rPr>
        <w:t xml:space="preserve"> realizará consulta “</w:t>
      </w:r>
      <w:proofErr w:type="spellStart"/>
      <w:r w:rsidR="00A0356C" w:rsidRPr="00603AB9">
        <w:rPr>
          <w:rFonts w:ascii="Verdana" w:hAnsi="Verdana"/>
          <w:sz w:val="18"/>
          <w:szCs w:val="18"/>
        </w:rPr>
        <w:t>on</w:t>
      </w:r>
      <w:proofErr w:type="spellEnd"/>
      <w:r w:rsidR="00A0356C" w:rsidRPr="00603AB9">
        <w:rPr>
          <w:rFonts w:ascii="Verdana" w:hAnsi="Verdana"/>
          <w:sz w:val="18"/>
          <w:szCs w:val="18"/>
        </w:rPr>
        <w:t xml:space="preserve"> </w:t>
      </w:r>
      <w:proofErr w:type="spellStart"/>
      <w:r w:rsidR="00A0356C" w:rsidRPr="00603AB9">
        <w:rPr>
          <w:rFonts w:ascii="Verdana" w:hAnsi="Verdana"/>
          <w:sz w:val="18"/>
          <w:szCs w:val="18"/>
        </w:rPr>
        <w:t>line</w:t>
      </w:r>
      <w:proofErr w:type="spellEnd"/>
      <w:r w:rsidR="00A0356C" w:rsidRPr="00603AB9">
        <w:rPr>
          <w:rFonts w:ascii="Verdana" w:hAnsi="Verdana"/>
          <w:sz w:val="18"/>
          <w:szCs w:val="18"/>
        </w:rPr>
        <w:t>” ao SICAF, bem como ao Cadastro Informativo de Créditos não Quitados – CADIN, cujos resultados serão anexados aos autos do processo.</w:t>
      </w:r>
    </w:p>
    <w:p w:rsidR="00A0356C" w:rsidRPr="00603AB9" w:rsidRDefault="00AC0A07" w:rsidP="005D025B">
      <w:pPr>
        <w:numPr>
          <w:ilvl w:val="2"/>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t xml:space="preserve">- </w:t>
      </w:r>
      <w:r w:rsidR="00A0356C" w:rsidRPr="00603AB9">
        <w:rPr>
          <w:rFonts w:ascii="Verdana" w:hAnsi="Verdana"/>
          <w:sz w:val="18"/>
          <w:szCs w:val="18"/>
        </w:rPr>
        <w:t xml:space="preserve">Na hipótese de irregularidade do registro no SICAF, o contratado deverá regularizar a sua situação perante o cadastro no prazo de até 05 (cinco) dias, sob pena de aplicação das penalidades previstas no </w:t>
      </w:r>
      <w:proofErr w:type="gramStart"/>
      <w:r w:rsidR="00A0356C" w:rsidRPr="00603AB9">
        <w:rPr>
          <w:rFonts w:ascii="Verdana" w:hAnsi="Verdana"/>
          <w:sz w:val="18"/>
          <w:szCs w:val="18"/>
        </w:rPr>
        <w:t>edital e anexos</w:t>
      </w:r>
      <w:proofErr w:type="gramEnd"/>
      <w:r w:rsidR="00A0356C" w:rsidRPr="00603AB9">
        <w:rPr>
          <w:rFonts w:ascii="Verdana" w:hAnsi="Verdana"/>
          <w:sz w:val="18"/>
          <w:szCs w:val="18"/>
        </w:rPr>
        <w:t>.</w:t>
      </w:r>
    </w:p>
    <w:p w:rsidR="00700236" w:rsidRPr="00603AB9" w:rsidRDefault="00700236" w:rsidP="005D025B">
      <w:pPr>
        <w:numPr>
          <w:ilvl w:val="1"/>
          <w:numId w:val="2"/>
        </w:numPr>
        <w:suppressAutoHyphens/>
        <w:autoSpaceDE w:val="0"/>
        <w:autoSpaceDN w:val="0"/>
        <w:adjustRightInd w:val="0"/>
        <w:spacing w:before="120" w:after="120" w:line="276" w:lineRule="auto"/>
        <w:jc w:val="both"/>
        <w:rPr>
          <w:rFonts w:ascii="Verdana" w:hAnsi="Verdana"/>
          <w:sz w:val="18"/>
          <w:szCs w:val="18"/>
        </w:rPr>
      </w:pPr>
      <w:r w:rsidRPr="00603AB9">
        <w:rPr>
          <w:rFonts w:ascii="Verdana" w:hAnsi="Verdana"/>
          <w:sz w:val="18"/>
          <w:szCs w:val="18"/>
        </w:rPr>
        <w:t xml:space="preserve">- Os prazos de convocação poderão ser prorrogados uma vez, por igual período, quando solicitado pela parte durante o seu transcurso e desde que ocorra motivo justificado aceito pela </w:t>
      </w:r>
      <w:r w:rsidR="004761E2">
        <w:rPr>
          <w:rFonts w:ascii="Verdana" w:hAnsi="Verdana"/>
          <w:sz w:val="18"/>
          <w:szCs w:val="18"/>
        </w:rPr>
        <w:t>Contratante</w:t>
      </w:r>
      <w:r w:rsidRPr="00603AB9">
        <w:rPr>
          <w:rFonts w:ascii="Verdana" w:hAnsi="Verdana"/>
          <w:sz w:val="18"/>
          <w:szCs w:val="18"/>
        </w:rPr>
        <w:t xml:space="preserve"> (§ 1º do art. 64 da Lei 8.666/93).</w:t>
      </w:r>
    </w:p>
    <w:p w:rsidR="007B5912" w:rsidRDefault="00700236" w:rsidP="005D025B">
      <w:pPr>
        <w:numPr>
          <w:ilvl w:val="1"/>
          <w:numId w:val="2"/>
        </w:numPr>
        <w:suppressAutoHyphens/>
        <w:autoSpaceDE w:val="0"/>
        <w:autoSpaceDN w:val="0"/>
        <w:adjustRightInd w:val="0"/>
        <w:spacing w:before="120" w:after="120" w:line="276" w:lineRule="auto"/>
        <w:jc w:val="both"/>
        <w:rPr>
          <w:rFonts w:ascii="Verdana" w:hAnsi="Verdana"/>
          <w:sz w:val="18"/>
          <w:szCs w:val="18"/>
        </w:rPr>
      </w:pPr>
      <w:r w:rsidRPr="00603AB9">
        <w:rPr>
          <w:rFonts w:ascii="Verdana" w:hAnsi="Verdana"/>
          <w:sz w:val="18"/>
          <w:szCs w:val="18"/>
        </w:rPr>
        <w:t xml:space="preserve">- Ocorrerá a desclassificação da licitante vencedora por desatendimento as providências, que se referem os itens anteriores ou por estar com seu registro no SICAF irregular. </w:t>
      </w:r>
    </w:p>
    <w:p w:rsidR="00700236" w:rsidRPr="00603AB9" w:rsidRDefault="007B5912" w:rsidP="007B5912">
      <w:pPr>
        <w:numPr>
          <w:ilvl w:val="2"/>
          <w:numId w:val="2"/>
        </w:numPr>
        <w:suppressAutoHyphens/>
        <w:autoSpaceDE w:val="0"/>
        <w:autoSpaceDN w:val="0"/>
        <w:adjustRightInd w:val="0"/>
        <w:spacing w:before="120" w:after="120" w:line="276" w:lineRule="auto"/>
        <w:jc w:val="both"/>
        <w:rPr>
          <w:rFonts w:ascii="Verdana" w:hAnsi="Verdana"/>
          <w:sz w:val="18"/>
          <w:szCs w:val="18"/>
        </w:rPr>
      </w:pPr>
      <w:r>
        <w:rPr>
          <w:rFonts w:ascii="Verdana" w:hAnsi="Verdana"/>
          <w:sz w:val="18"/>
          <w:szCs w:val="18"/>
        </w:rPr>
        <w:t xml:space="preserve">- </w:t>
      </w:r>
      <w:r w:rsidR="00700236" w:rsidRPr="00603AB9">
        <w:rPr>
          <w:rFonts w:ascii="Verdana" w:hAnsi="Verdana"/>
          <w:sz w:val="18"/>
          <w:szCs w:val="18"/>
        </w:rPr>
        <w:t xml:space="preserve">A </w:t>
      </w:r>
      <w:r w:rsidR="00700236" w:rsidRPr="00603AB9">
        <w:rPr>
          <w:rFonts w:ascii="Verdana" w:hAnsi="Verdana"/>
          <w:i/>
          <w:sz w:val="18"/>
          <w:szCs w:val="18"/>
        </w:rPr>
        <w:t>UNIVERSIDADE</w:t>
      </w:r>
      <w:r w:rsidR="00700236" w:rsidRPr="00603AB9">
        <w:rPr>
          <w:rFonts w:ascii="Verdana" w:hAnsi="Verdana"/>
          <w:sz w:val="18"/>
          <w:szCs w:val="18"/>
        </w:rPr>
        <w:t xml:space="preserve"> convocará, segundo a ordem de classificação, outras licitantes, se não preferir proceder à nova Licitação, conforme determina o parágrafo 2º do artigo 64, da Lei Federal nº 8.666/93.</w:t>
      </w:r>
    </w:p>
    <w:p w:rsidR="00700236" w:rsidRPr="00603AB9" w:rsidRDefault="00700236" w:rsidP="005D025B">
      <w:pPr>
        <w:numPr>
          <w:ilvl w:val="1"/>
          <w:numId w:val="2"/>
        </w:numPr>
        <w:suppressAutoHyphens/>
        <w:autoSpaceDE w:val="0"/>
        <w:autoSpaceDN w:val="0"/>
        <w:adjustRightInd w:val="0"/>
        <w:spacing w:before="120" w:after="120" w:line="276" w:lineRule="auto"/>
        <w:jc w:val="both"/>
        <w:rPr>
          <w:rFonts w:ascii="Verdana" w:hAnsi="Verdana"/>
          <w:sz w:val="18"/>
          <w:szCs w:val="18"/>
        </w:rPr>
      </w:pPr>
      <w:r w:rsidRPr="00603AB9">
        <w:rPr>
          <w:rFonts w:ascii="Verdana" w:hAnsi="Verdana"/>
          <w:sz w:val="18"/>
          <w:szCs w:val="18"/>
        </w:rPr>
        <w:t xml:space="preserve">- A </w:t>
      </w:r>
      <w:r w:rsidRPr="00603AB9">
        <w:rPr>
          <w:rFonts w:ascii="Verdana" w:hAnsi="Verdana"/>
          <w:i/>
          <w:sz w:val="18"/>
          <w:szCs w:val="18"/>
        </w:rPr>
        <w:t>UNIVERSIDADE</w:t>
      </w:r>
      <w:r w:rsidRPr="00603AB9">
        <w:rPr>
          <w:rFonts w:ascii="Verdana" w:hAnsi="Verdana"/>
          <w:sz w:val="18"/>
          <w:szCs w:val="18"/>
        </w:rPr>
        <w:t xml:space="preserve"> se reserva o direito de adjudicar no todo ou em parte a execução dos serviços, objeto deste Edital, até os limites estabelecidos pelo parágrafo 1º, do artigo 65 da Lei Federal nº 8.666/93.</w:t>
      </w:r>
    </w:p>
    <w:p w:rsidR="00700236" w:rsidRPr="00603AB9" w:rsidRDefault="00700236" w:rsidP="005D025B">
      <w:pPr>
        <w:numPr>
          <w:ilvl w:val="1"/>
          <w:numId w:val="2"/>
        </w:numPr>
        <w:suppressAutoHyphens/>
        <w:autoSpaceDE w:val="0"/>
        <w:autoSpaceDN w:val="0"/>
        <w:adjustRightInd w:val="0"/>
        <w:spacing w:before="120" w:after="120" w:line="276" w:lineRule="auto"/>
        <w:jc w:val="both"/>
        <w:rPr>
          <w:rFonts w:ascii="Verdana" w:hAnsi="Verdana"/>
          <w:sz w:val="18"/>
          <w:szCs w:val="18"/>
        </w:rPr>
      </w:pPr>
      <w:r w:rsidRPr="00603AB9">
        <w:rPr>
          <w:rFonts w:ascii="Verdana" w:hAnsi="Verdana"/>
          <w:sz w:val="18"/>
          <w:szCs w:val="18"/>
        </w:rPr>
        <w:t xml:space="preserve">- A recusa injustificada da licitante vencedora em assinar o contrato, dentro do prazo estabelecido em item anterior, caracteriza descumprimento total da obrigação até então assumida, sujeitando-se às penalidades de advertência e suspensão por 2 (dois) anos de licitar com a </w:t>
      </w:r>
      <w:r w:rsidRPr="00603AB9">
        <w:rPr>
          <w:rFonts w:ascii="Verdana" w:hAnsi="Verdana"/>
          <w:i/>
          <w:iCs/>
          <w:sz w:val="18"/>
          <w:szCs w:val="18"/>
        </w:rPr>
        <w:t>UNIVERSIDADE.</w:t>
      </w:r>
    </w:p>
    <w:p w:rsidR="00700236" w:rsidRPr="00603AB9" w:rsidRDefault="00700236" w:rsidP="005D025B">
      <w:pPr>
        <w:numPr>
          <w:ilvl w:val="1"/>
          <w:numId w:val="2"/>
        </w:numPr>
        <w:suppressAutoHyphens/>
        <w:spacing w:before="120" w:after="120" w:line="276" w:lineRule="auto"/>
        <w:jc w:val="both"/>
        <w:rPr>
          <w:rFonts w:ascii="Verdana" w:hAnsi="Verdana"/>
          <w:sz w:val="18"/>
          <w:szCs w:val="18"/>
        </w:rPr>
      </w:pPr>
      <w:r w:rsidRPr="00603AB9">
        <w:rPr>
          <w:rFonts w:ascii="Verdana" w:hAnsi="Verdana"/>
          <w:sz w:val="18"/>
          <w:szCs w:val="18"/>
        </w:rPr>
        <w:lastRenderedPageBreak/>
        <w:t>- O prazo para assinatura do contrato poderá ser prorrogado uma única vez, por igual período, quando solicitado pela licitante vencedora durante o seu transcurso, desde que ocorra motivo justificado e aceito pela Administração da UFF.</w:t>
      </w:r>
    </w:p>
    <w:p w:rsidR="00700236" w:rsidRPr="00603AB9" w:rsidRDefault="00700236" w:rsidP="005D025B">
      <w:pPr>
        <w:numPr>
          <w:ilvl w:val="1"/>
          <w:numId w:val="2"/>
        </w:numPr>
        <w:suppressAutoHyphens/>
        <w:spacing w:before="120" w:after="120" w:line="276" w:lineRule="auto"/>
        <w:jc w:val="both"/>
        <w:rPr>
          <w:rFonts w:ascii="Verdana" w:hAnsi="Verdana"/>
          <w:sz w:val="18"/>
          <w:szCs w:val="18"/>
        </w:rPr>
      </w:pPr>
      <w:r w:rsidRPr="00603AB9">
        <w:rPr>
          <w:rFonts w:ascii="Verdana" w:hAnsi="Verdana"/>
          <w:sz w:val="18"/>
          <w:szCs w:val="18"/>
        </w:rPr>
        <w:t>- É facultado ao Pregoeiro, quando a convocada não assinar o contrato, no prazo e nas condições estabelecidos, convocar outra licitante, obedecida a ordem de classificação, para assiná-lo, após negociação, aceitação da proposta e comprovação dos requisitos de habilitação.</w:t>
      </w:r>
    </w:p>
    <w:p w:rsidR="00700236" w:rsidRPr="00603AB9" w:rsidRDefault="00700236" w:rsidP="005D025B">
      <w:pPr>
        <w:numPr>
          <w:ilvl w:val="1"/>
          <w:numId w:val="2"/>
        </w:numPr>
        <w:tabs>
          <w:tab w:val="num" w:pos="1134"/>
          <w:tab w:val="num" w:pos="1800"/>
        </w:tabs>
        <w:spacing w:before="120" w:after="120" w:line="276" w:lineRule="auto"/>
        <w:jc w:val="both"/>
        <w:rPr>
          <w:rFonts w:ascii="Verdana" w:hAnsi="Verdana"/>
          <w:sz w:val="18"/>
          <w:szCs w:val="18"/>
        </w:rPr>
      </w:pPr>
      <w:r w:rsidRPr="00603AB9">
        <w:rPr>
          <w:rFonts w:ascii="Verdana" w:hAnsi="Verdana"/>
          <w:sz w:val="18"/>
          <w:szCs w:val="18"/>
        </w:rPr>
        <w:t>- Poderá ser acrescentada ao contrato a ser assinado qualquer condição apresentada pela licitante vencedora em sua proposta, desde que seja pertinente e compatível com os termos deste Edital.</w:t>
      </w:r>
    </w:p>
    <w:p w:rsidR="00700236" w:rsidRPr="00603AB9" w:rsidRDefault="00700236" w:rsidP="005D025B">
      <w:pPr>
        <w:numPr>
          <w:ilvl w:val="1"/>
          <w:numId w:val="2"/>
        </w:numPr>
        <w:tabs>
          <w:tab w:val="num" w:pos="1134"/>
          <w:tab w:val="num" w:pos="1800"/>
        </w:tabs>
        <w:spacing w:before="120" w:after="120" w:line="276" w:lineRule="auto"/>
        <w:jc w:val="both"/>
        <w:rPr>
          <w:rFonts w:ascii="Verdana" w:hAnsi="Verdana"/>
          <w:sz w:val="18"/>
          <w:szCs w:val="18"/>
        </w:rPr>
      </w:pPr>
      <w:r w:rsidRPr="00603AB9">
        <w:rPr>
          <w:rFonts w:ascii="Verdana" w:hAnsi="Verdana"/>
          <w:sz w:val="18"/>
          <w:szCs w:val="18"/>
        </w:rPr>
        <w:t>- As propostas terão validade de no mínimo 60 (sessenta) dias, contados da data de abertura da sessão pública estabelecida no preâmbulo deste Edital.</w:t>
      </w:r>
    </w:p>
    <w:p w:rsidR="00700236" w:rsidRPr="00603AB9" w:rsidRDefault="00700236" w:rsidP="005D025B">
      <w:pPr>
        <w:pStyle w:val="PargrafodaLista"/>
        <w:numPr>
          <w:ilvl w:val="1"/>
          <w:numId w:val="2"/>
        </w:numPr>
        <w:spacing w:before="120" w:after="120" w:line="276" w:lineRule="auto"/>
        <w:ind w:right="-15"/>
        <w:contextualSpacing w:val="0"/>
        <w:rPr>
          <w:rFonts w:ascii="Verdana" w:hAnsi="Verdana"/>
          <w:sz w:val="18"/>
          <w:szCs w:val="18"/>
        </w:rPr>
      </w:pPr>
      <w:r w:rsidRPr="00603AB9">
        <w:rPr>
          <w:rFonts w:ascii="Verdana" w:hAnsi="Verdana"/>
          <w:sz w:val="18"/>
          <w:szCs w:val="18"/>
        </w:rPr>
        <w:t>- Decorrido o prazo de validade da proposta, sem convocação para contratação, ficam as licitantes liberadas dos compromissos assumidos.</w:t>
      </w:r>
    </w:p>
    <w:p w:rsidR="00B648B3" w:rsidRDefault="00B648B3" w:rsidP="00B648B3">
      <w:pPr>
        <w:pStyle w:val="PargrafodaLista"/>
        <w:spacing w:before="120" w:after="120" w:line="276" w:lineRule="auto"/>
        <w:ind w:left="360" w:right="-15"/>
        <w:contextualSpacing w:val="0"/>
        <w:rPr>
          <w:rFonts w:ascii="Verdana" w:hAnsi="Verdana"/>
          <w:b/>
          <w:sz w:val="18"/>
          <w:szCs w:val="18"/>
        </w:rPr>
      </w:pPr>
    </w:p>
    <w:p w:rsidR="003E7FC0" w:rsidRPr="00DC1CA8" w:rsidRDefault="003E7FC0" w:rsidP="005D025B">
      <w:pPr>
        <w:pStyle w:val="PargrafodaLista"/>
        <w:numPr>
          <w:ilvl w:val="0"/>
          <w:numId w:val="2"/>
        </w:numPr>
        <w:spacing w:before="120" w:after="120" w:line="276" w:lineRule="auto"/>
        <w:ind w:right="-15"/>
        <w:contextualSpacing w:val="0"/>
        <w:rPr>
          <w:rFonts w:ascii="Verdana" w:hAnsi="Verdana"/>
          <w:b/>
          <w:i/>
          <w:sz w:val="18"/>
          <w:szCs w:val="18"/>
          <w:u w:val="single"/>
        </w:rPr>
      </w:pPr>
      <w:r w:rsidRPr="00603AB9">
        <w:rPr>
          <w:rFonts w:ascii="Verdana" w:hAnsi="Verdana"/>
          <w:b/>
          <w:sz w:val="18"/>
          <w:szCs w:val="18"/>
        </w:rPr>
        <w:t xml:space="preserve"> </w:t>
      </w:r>
      <w:r w:rsidRPr="00DC1CA8">
        <w:rPr>
          <w:rFonts w:ascii="Verdana" w:hAnsi="Verdana"/>
          <w:b/>
          <w:i/>
          <w:sz w:val="18"/>
          <w:szCs w:val="18"/>
          <w:u w:val="single"/>
        </w:rPr>
        <w:t>DA ENTREGA E DO RECEBIMENTO DO OBJETO E DA FISCALIZAÇÃO</w:t>
      </w:r>
    </w:p>
    <w:p w:rsidR="00AC726D" w:rsidRPr="00603AB9" w:rsidRDefault="00161C37" w:rsidP="005D025B">
      <w:pPr>
        <w:numPr>
          <w:ilvl w:val="1"/>
          <w:numId w:val="2"/>
        </w:numPr>
        <w:suppressAutoHyphens/>
        <w:autoSpaceDE w:val="0"/>
        <w:autoSpaceDN w:val="0"/>
        <w:adjustRightInd w:val="0"/>
        <w:spacing w:before="120" w:after="120" w:line="276" w:lineRule="auto"/>
        <w:jc w:val="both"/>
        <w:rPr>
          <w:rFonts w:ascii="Verdana" w:hAnsi="Verdana"/>
          <w:sz w:val="18"/>
          <w:szCs w:val="18"/>
        </w:rPr>
      </w:pPr>
      <w:r>
        <w:rPr>
          <w:rFonts w:ascii="Verdana" w:hAnsi="Verdana"/>
          <w:sz w:val="18"/>
          <w:szCs w:val="18"/>
        </w:rPr>
        <w:t xml:space="preserve">- </w:t>
      </w:r>
      <w:r w:rsidR="00AC726D" w:rsidRPr="00603AB9">
        <w:rPr>
          <w:rFonts w:ascii="Verdana" w:hAnsi="Verdana"/>
          <w:sz w:val="18"/>
          <w:szCs w:val="18"/>
        </w:rPr>
        <w:t xml:space="preserve">Nos termos do art. 67, caput e § 1°, da Lei n° 8.666/93, a </w:t>
      </w:r>
      <w:r>
        <w:rPr>
          <w:rFonts w:ascii="Verdana" w:hAnsi="Verdana"/>
          <w:sz w:val="18"/>
          <w:szCs w:val="18"/>
        </w:rPr>
        <w:t>Superintendência de</w:t>
      </w:r>
      <w:proofErr w:type="gramStart"/>
      <w:r>
        <w:rPr>
          <w:rFonts w:ascii="Verdana" w:hAnsi="Verdana"/>
          <w:sz w:val="18"/>
          <w:szCs w:val="18"/>
        </w:rPr>
        <w:t xml:space="preserve">  </w:t>
      </w:r>
      <w:proofErr w:type="gramEnd"/>
      <w:r>
        <w:rPr>
          <w:rFonts w:ascii="Verdana" w:hAnsi="Verdana"/>
          <w:sz w:val="18"/>
          <w:szCs w:val="18"/>
        </w:rPr>
        <w:t xml:space="preserve">Arquitetura e Engenharia </w:t>
      </w:r>
      <w:r w:rsidR="00AC726D" w:rsidRPr="00603AB9">
        <w:rPr>
          <w:rFonts w:ascii="Verdana" w:hAnsi="Verdana"/>
          <w:sz w:val="18"/>
          <w:szCs w:val="18"/>
        </w:rPr>
        <w:t xml:space="preserve">da UFF – </w:t>
      </w:r>
      <w:r>
        <w:rPr>
          <w:rFonts w:ascii="Verdana" w:hAnsi="Verdana"/>
          <w:sz w:val="18"/>
          <w:szCs w:val="18"/>
        </w:rPr>
        <w:t>SAEN</w:t>
      </w:r>
      <w:r w:rsidR="00AC726D" w:rsidRPr="00603AB9">
        <w:rPr>
          <w:rFonts w:ascii="Verdana" w:hAnsi="Verdana"/>
          <w:sz w:val="18"/>
          <w:szCs w:val="18"/>
        </w:rPr>
        <w:t>/UFF designará, por meio de Determinação de Serviço, um representante para acompanhar e fiscalizar a execução do Contrato.</w:t>
      </w:r>
    </w:p>
    <w:p w:rsidR="00AC726D" w:rsidRPr="00603AB9" w:rsidRDefault="00AC726D" w:rsidP="005D025B">
      <w:pPr>
        <w:numPr>
          <w:ilvl w:val="1"/>
          <w:numId w:val="2"/>
        </w:numPr>
        <w:suppressAutoHyphens/>
        <w:autoSpaceDE w:val="0"/>
        <w:autoSpaceDN w:val="0"/>
        <w:adjustRightInd w:val="0"/>
        <w:spacing w:before="120" w:after="120" w:line="276" w:lineRule="auto"/>
        <w:jc w:val="both"/>
        <w:rPr>
          <w:rFonts w:ascii="Verdana" w:hAnsi="Verdana"/>
          <w:sz w:val="18"/>
          <w:szCs w:val="18"/>
        </w:rPr>
      </w:pPr>
      <w:r w:rsidRPr="00603AB9">
        <w:rPr>
          <w:rFonts w:ascii="Verdana" w:hAnsi="Verdana"/>
          <w:sz w:val="18"/>
          <w:szCs w:val="18"/>
        </w:rPr>
        <w:t xml:space="preserve"> </w:t>
      </w:r>
      <w:r w:rsidR="00161C37">
        <w:rPr>
          <w:rFonts w:ascii="Verdana" w:hAnsi="Verdana"/>
          <w:sz w:val="18"/>
          <w:szCs w:val="18"/>
        </w:rPr>
        <w:t xml:space="preserve">- </w:t>
      </w:r>
      <w:r w:rsidRPr="00603AB9">
        <w:rPr>
          <w:rFonts w:ascii="Verdana" w:hAnsi="Verdana"/>
          <w:sz w:val="18"/>
          <w:szCs w:val="18"/>
        </w:rPr>
        <w:t>As decisões e providências que ultrapassarem a competência do representante deverão ser solicitadas ao seu gestor, em tempo hábil para adoção das medidas convenientes.</w:t>
      </w:r>
    </w:p>
    <w:p w:rsidR="00AC726D" w:rsidRPr="00603AB9" w:rsidRDefault="00AC726D" w:rsidP="005D025B">
      <w:pPr>
        <w:numPr>
          <w:ilvl w:val="1"/>
          <w:numId w:val="2"/>
        </w:numPr>
        <w:suppressAutoHyphens/>
        <w:autoSpaceDE w:val="0"/>
        <w:autoSpaceDN w:val="0"/>
        <w:adjustRightInd w:val="0"/>
        <w:spacing w:before="120" w:after="120" w:line="276" w:lineRule="auto"/>
        <w:jc w:val="both"/>
        <w:rPr>
          <w:rFonts w:ascii="Verdana" w:hAnsi="Verdana"/>
          <w:sz w:val="18"/>
          <w:szCs w:val="18"/>
        </w:rPr>
      </w:pPr>
      <w:r w:rsidRPr="00603AB9">
        <w:rPr>
          <w:rFonts w:ascii="Verdana" w:hAnsi="Verdana"/>
          <w:sz w:val="18"/>
          <w:szCs w:val="18"/>
        </w:rPr>
        <w:t xml:space="preserve"> </w:t>
      </w:r>
      <w:r w:rsidR="00161C37">
        <w:rPr>
          <w:rFonts w:ascii="Verdana" w:hAnsi="Verdana"/>
          <w:sz w:val="18"/>
          <w:szCs w:val="18"/>
        </w:rPr>
        <w:t xml:space="preserve">- </w:t>
      </w:r>
      <w:r w:rsidRPr="00603AB9">
        <w:rPr>
          <w:rFonts w:ascii="Verdana" w:hAnsi="Verdana"/>
          <w:sz w:val="18"/>
          <w:szCs w:val="18"/>
        </w:rPr>
        <w:t xml:space="preserve">Da mesma forma, a Adjudicatária deverá indicar um preposto para, se aceito pela </w:t>
      </w:r>
      <w:r w:rsidR="004761E2">
        <w:rPr>
          <w:rFonts w:ascii="Verdana" w:hAnsi="Verdana"/>
          <w:sz w:val="18"/>
          <w:szCs w:val="18"/>
        </w:rPr>
        <w:t>Contratante</w:t>
      </w:r>
      <w:r w:rsidRPr="00603AB9">
        <w:rPr>
          <w:rFonts w:ascii="Verdana" w:hAnsi="Verdana"/>
          <w:sz w:val="18"/>
          <w:szCs w:val="18"/>
        </w:rPr>
        <w:t>, representá-la na execução do Contrato.</w:t>
      </w:r>
    </w:p>
    <w:p w:rsidR="00AC726D" w:rsidRPr="00603AB9" w:rsidRDefault="00161C37" w:rsidP="005D025B">
      <w:pPr>
        <w:numPr>
          <w:ilvl w:val="1"/>
          <w:numId w:val="2"/>
        </w:numPr>
        <w:suppressAutoHyphens/>
        <w:autoSpaceDE w:val="0"/>
        <w:autoSpaceDN w:val="0"/>
        <w:adjustRightInd w:val="0"/>
        <w:spacing w:before="120" w:after="120" w:line="276" w:lineRule="auto"/>
        <w:jc w:val="both"/>
        <w:rPr>
          <w:rFonts w:ascii="Verdana" w:hAnsi="Verdana"/>
          <w:sz w:val="18"/>
          <w:szCs w:val="18"/>
        </w:rPr>
      </w:pPr>
      <w:r>
        <w:rPr>
          <w:rFonts w:ascii="Verdana" w:hAnsi="Verdana"/>
          <w:sz w:val="18"/>
          <w:szCs w:val="18"/>
        </w:rPr>
        <w:t>-</w:t>
      </w:r>
      <w:r w:rsidR="00AC726D" w:rsidRPr="00603AB9">
        <w:rPr>
          <w:rFonts w:ascii="Verdana" w:hAnsi="Verdana"/>
          <w:sz w:val="18"/>
          <w:szCs w:val="18"/>
        </w:rPr>
        <w:t xml:space="preserve"> Nos termos da Lei n° 8.666/93, constituirá documento de autorização para a execução dos serviços o Contrato assinado, acompanhado da</w:t>
      </w:r>
      <w:r w:rsidR="00D66F42">
        <w:rPr>
          <w:rFonts w:ascii="Verdana" w:hAnsi="Verdana"/>
          <w:sz w:val="18"/>
          <w:szCs w:val="18"/>
        </w:rPr>
        <w:t xml:space="preserve"> Nota de Empenho e a Ordem de Serviço emitida pela SAEN/UFF.</w:t>
      </w:r>
    </w:p>
    <w:p w:rsidR="00AC726D" w:rsidRPr="00603AB9" w:rsidRDefault="00161C37" w:rsidP="002610E1">
      <w:pPr>
        <w:pStyle w:val="PargrafodaLista"/>
        <w:numPr>
          <w:ilvl w:val="1"/>
          <w:numId w:val="2"/>
        </w:numPr>
        <w:spacing w:before="120" w:after="120" w:line="276" w:lineRule="auto"/>
        <w:ind w:right="-15"/>
        <w:contextualSpacing w:val="0"/>
        <w:jc w:val="both"/>
        <w:rPr>
          <w:rFonts w:ascii="Verdana" w:hAnsi="Verdana"/>
          <w:b/>
          <w:sz w:val="18"/>
          <w:szCs w:val="18"/>
        </w:rPr>
      </w:pPr>
      <w:r>
        <w:rPr>
          <w:rFonts w:ascii="Verdana" w:hAnsi="Verdana"/>
          <w:sz w:val="18"/>
          <w:szCs w:val="18"/>
        </w:rPr>
        <w:t xml:space="preserve">- </w:t>
      </w:r>
      <w:r w:rsidR="00AC726D" w:rsidRPr="00603AB9">
        <w:rPr>
          <w:rFonts w:ascii="Verdana" w:hAnsi="Verdana"/>
          <w:sz w:val="18"/>
          <w:szCs w:val="18"/>
        </w:rPr>
        <w:t>Os critérios de recebimento e aceitação do objeto e de fiscalização estão p</w:t>
      </w:r>
      <w:r w:rsidR="00D66F42">
        <w:rPr>
          <w:rFonts w:ascii="Verdana" w:hAnsi="Verdana"/>
          <w:sz w:val="18"/>
          <w:szCs w:val="18"/>
        </w:rPr>
        <w:t>revistos no Termo de Referência e no Contrato.</w:t>
      </w:r>
    </w:p>
    <w:p w:rsidR="00AC726D" w:rsidRPr="00603AB9" w:rsidRDefault="00AC726D" w:rsidP="005D025B">
      <w:pPr>
        <w:pStyle w:val="PargrafodaLista"/>
        <w:spacing w:before="120" w:after="120" w:line="276" w:lineRule="auto"/>
        <w:ind w:left="792" w:right="-15"/>
        <w:contextualSpacing w:val="0"/>
        <w:rPr>
          <w:rFonts w:ascii="Verdana" w:hAnsi="Verdana"/>
          <w:b/>
          <w:sz w:val="18"/>
          <w:szCs w:val="18"/>
        </w:rPr>
      </w:pPr>
    </w:p>
    <w:p w:rsidR="003E7FC0" w:rsidRPr="00DC1CA8" w:rsidRDefault="003E7FC0" w:rsidP="005D025B">
      <w:pPr>
        <w:pStyle w:val="PargrafodaLista"/>
        <w:numPr>
          <w:ilvl w:val="0"/>
          <w:numId w:val="2"/>
        </w:numPr>
        <w:spacing w:before="120" w:after="120" w:line="276" w:lineRule="auto"/>
        <w:ind w:right="-15"/>
        <w:contextualSpacing w:val="0"/>
        <w:rPr>
          <w:rFonts w:ascii="Verdana" w:hAnsi="Verdana"/>
          <w:b/>
          <w:i/>
          <w:sz w:val="18"/>
          <w:szCs w:val="18"/>
          <w:u w:val="single"/>
        </w:rPr>
      </w:pPr>
      <w:r w:rsidRPr="00603AB9">
        <w:rPr>
          <w:rFonts w:ascii="Verdana" w:hAnsi="Verdana"/>
          <w:b/>
          <w:sz w:val="18"/>
          <w:szCs w:val="18"/>
        </w:rPr>
        <w:t xml:space="preserve"> </w:t>
      </w:r>
      <w:r w:rsidRPr="00DC1CA8">
        <w:rPr>
          <w:rFonts w:ascii="Verdana" w:hAnsi="Verdana"/>
          <w:b/>
          <w:i/>
          <w:sz w:val="18"/>
          <w:szCs w:val="18"/>
          <w:u w:val="single"/>
        </w:rPr>
        <w:t xml:space="preserve">DAS OBRIGAÇÕES DA </w:t>
      </w:r>
      <w:r w:rsidR="004761E2">
        <w:rPr>
          <w:rFonts w:ascii="Verdana" w:hAnsi="Verdana"/>
          <w:b/>
          <w:i/>
          <w:sz w:val="18"/>
          <w:szCs w:val="18"/>
          <w:u w:val="single"/>
        </w:rPr>
        <w:t>CONTRATANTE</w:t>
      </w:r>
      <w:r w:rsidRPr="00DC1CA8">
        <w:rPr>
          <w:rFonts w:ascii="Verdana" w:hAnsi="Verdana"/>
          <w:b/>
          <w:i/>
          <w:sz w:val="18"/>
          <w:szCs w:val="18"/>
          <w:u w:val="single"/>
        </w:rPr>
        <w:t xml:space="preserve"> E DA </w:t>
      </w:r>
      <w:r w:rsidR="004761E2">
        <w:rPr>
          <w:rFonts w:ascii="Verdana" w:hAnsi="Verdana"/>
          <w:b/>
          <w:i/>
          <w:sz w:val="18"/>
          <w:szCs w:val="18"/>
          <w:u w:val="single"/>
        </w:rPr>
        <w:t>CONTRATADA</w:t>
      </w:r>
    </w:p>
    <w:p w:rsidR="00AC726D" w:rsidRPr="00603AB9" w:rsidRDefault="00AC726D" w:rsidP="002610E1">
      <w:pPr>
        <w:pStyle w:val="PargrafodaLista"/>
        <w:numPr>
          <w:ilvl w:val="1"/>
          <w:numId w:val="2"/>
        </w:numPr>
        <w:spacing w:before="120" w:after="120" w:line="276" w:lineRule="auto"/>
        <w:ind w:right="-15"/>
        <w:contextualSpacing w:val="0"/>
        <w:jc w:val="both"/>
        <w:rPr>
          <w:rFonts w:ascii="Verdana" w:hAnsi="Verdana"/>
          <w:b/>
          <w:sz w:val="18"/>
          <w:szCs w:val="18"/>
        </w:rPr>
      </w:pPr>
      <w:r w:rsidRPr="00603AB9">
        <w:rPr>
          <w:rFonts w:ascii="Verdana" w:hAnsi="Verdana"/>
          <w:sz w:val="18"/>
          <w:szCs w:val="18"/>
        </w:rPr>
        <w:t xml:space="preserve">As obrigações da </w:t>
      </w:r>
      <w:r w:rsidR="004761E2">
        <w:rPr>
          <w:rFonts w:ascii="Verdana" w:hAnsi="Verdana"/>
          <w:sz w:val="18"/>
          <w:szCs w:val="18"/>
        </w:rPr>
        <w:t>Contratante</w:t>
      </w:r>
      <w:r w:rsidRPr="00603AB9">
        <w:rPr>
          <w:rFonts w:ascii="Verdana" w:hAnsi="Verdana"/>
          <w:sz w:val="18"/>
          <w:szCs w:val="18"/>
        </w:rPr>
        <w:t xml:space="preserve"> e da </w:t>
      </w:r>
      <w:r w:rsidR="004761E2">
        <w:rPr>
          <w:rFonts w:ascii="Verdana" w:hAnsi="Verdana"/>
          <w:sz w:val="18"/>
          <w:szCs w:val="18"/>
        </w:rPr>
        <w:t>Contratada</w:t>
      </w:r>
      <w:r w:rsidRPr="00603AB9">
        <w:rPr>
          <w:rFonts w:ascii="Verdana" w:hAnsi="Verdana"/>
          <w:sz w:val="18"/>
          <w:szCs w:val="18"/>
        </w:rPr>
        <w:t xml:space="preserve"> são as estabelecidas no Termo de Re</w:t>
      </w:r>
      <w:r w:rsidR="00D66F42">
        <w:rPr>
          <w:rFonts w:ascii="Verdana" w:hAnsi="Verdana"/>
          <w:sz w:val="18"/>
          <w:szCs w:val="18"/>
        </w:rPr>
        <w:t>ferência e no Termo de Contrato.</w:t>
      </w:r>
    </w:p>
    <w:p w:rsidR="00AC726D" w:rsidRPr="00603AB9" w:rsidRDefault="00AC726D" w:rsidP="005D025B">
      <w:pPr>
        <w:pStyle w:val="PargrafodaLista"/>
        <w:spacing w:before="120" w:after="120" w:line="276" w:lineRule="auto"/>
        <w:ind w:left="792" w:right="-15"/>
        <w:contextualSpacing w:val="0"/>
        <w:rPr>
          <w:rFonts w:ascii="Verdana" w:hAnsi="Verdana"/>
          <w:b/>
          <w:sz w:val="18"/>
          <w:szCs w:val="18"/>
        </w:rPr>
      </w:pPr>
    </w:p>
    <w:p w:rsidR="00EF06A8" w:rsidRPr="00EF06A8" w:rsidRDefault="003E7FC0" w:rsidP="00EF06A8">
      <w:pPr>
        <w:pStyle w:val="PargrafodaLista"/>
        <w:numPr>
          <w:ilvl w:val="0"/>
          <w:numId w:val="2"/>
        </w:numPr>
        <w:spacing w:before="120" w:after="120" w:line="276" w:lineRule="auto"/>
        <w:ind w:right="-15"/>
        <w:contextualSpacing w:val="0"/>
        <w:rPr>
          <w:rFonts w:ascii="Verdana" w:hAnsi="Verdana"/>
          <w:b/>
          <w:i/>
          <w:sz w:val="18"/>
          <w:szCs w:val="18"/>
          <w:u w:val="single"/>
        </w:rPr>
      </w:pPr>
      <w:r w:rsidRPr="00603AB9">
        <w:rPr>
          <w:rFonts w:ascii="Verdana" w:hAnsi="Verdana"/>
          <w:b/>
          <w:sz w:val="18"/>
          <w:szCs w:val="18"/>
        </w:rPr>
        <w:t xml:space="preserve"> </w:t>
      </w:r>
      <w:r w:rsidRPr="00EF06A8">
        <w:rPr>
          <w:rFonts w:ascii="Verdana" w:hAnsi="Verdana"/>
          <w:b/>
          <w:i/>
          <w:sz w:val="18"/>
          <w:szCs w:val="18"/>
          <w:u w:val="single"/>
        </w:rPr>
        <w:t>DO PAGAMENTO</w:t>
      </w:r>
    </w:p>
    <w:p w:rsidR="00EF06A8" w:rsidRPr="00EF06A8" w:rsidRDefault="00EF06A8" w:rsidP="00EF06A8">
      <w:pPr>
        <w:pStyle w:val="PargrafodaLista"/>
        <w:numPr>
          <w:ilvl w:val="1"/>
          <w:numId w:val="2"/>
        </w:numPr>
        <w:spacing w:before="120" w:after="120" w:line="276" w:lineRule="auto"/>
        <w:ind w:right="-15"/>
        <w:contextualSpacing w:val="0"/>
        <w:jc w:val="both"/>
        <w:rPr>
          <w:rFonts w:ascii="Verdana" w:hAnsi="Verdana"/>
          <w:b/>
          <w:i/>
          <w:sz w:val="18"/>
          <w:szCs w:val="18"/>
          <w:u w:val="single"/>
        </w:rPr>
      </w:pPr>
      <w:r w:rsidRPr="00EF06A8">
        <w:rPr>
          <w:rFonts w:ascii="Verdana" w:hAnsi="Verdana"/>
          <w:sz w:val="18"/>
          <w:szCs w:val="18"/>
        </w:rPr>
        <w:t xml:space="preserve">- Os serviços, objeto deste Contrato, serão </w:t>
      </w:r>
      <w:r w:rsidRPr="00A4797A">
        <w:rPr>
          <w:rFonts w:ascii="Verdana" w:hAnsi="Verdana"/>
          <w:sz w:val="18"/>
          <w:szCs w:val="18"/>
        </w:rPr>
        <w:t>pagos</w:t>
      </w:r>
      <w:r w:rsidRPr="00EF06A8">
        <w:rPr>
          <w:rFonts w:ascii="Verdana" w:hAnsi="Verdana"/>
          <w:b/>
          <w:sz w:val="18"/>
          <w:szCs w:val="18"/>
        </w:rPr>
        <w:t xml:space="preserve"> </w:t>
      </w:r>
      <w:r w:rsidRPr="00EF06A8">
        <w:rPr>
          <w:rFonts w:ascii="Verdana" w:hAnsi="Verdana"/>
          <w:sz w:val="18"/>
          <w:szCs w:val="18"/>
        </w:rPr>
        <w:t>na medida em que os mesmos sejam efetivamente executados e de acordo com as ordens de serviço emitidas pela Fiscalização.</w:t>
      </w:r>
    </w:p>
    <w:p w:rsidR="00EF06A8" w:rsidRPr="00EF06A8" w:rsidRDefault="00EF06A8" w:rsidP="00EF06A8">
      <w:pPr>
        <w:pStyle w:val="PargrafodaLista"/>
        <w:numPr>
          <w:ilvl w:val="1"/>
          <w:numId w:val="2"/>
        </w:numPr>
        <w:spacing w:before="120" w:after="120" w:line="276" w:lineRule="auto"/>
        <w:ind w:right="-15"/>
        <w:contextualSpacing w:val="0"/>
        <w:jc w:val="both"/>
        <w:rPr>
          <w:rFonts w:ascii="Verdana" w:hAnsi="Verdana"/>
          <w:b/>
          <w:i/>
          <w:sz w:val="18"/>
          <w:szCs w:val="18"/>
          <w:u w:val="single"/>
        </w:rPr>
      </w:pPr>
      <w:r w:rsidRPr="00EF06A8">
        <w:rPr>
          <w:rFonts w:ascii="Verdana" w:hAnsi="Verdana"/>
          <w:sz w:val="18"/>
          <w:szCs w:val="18"/>
        </w:rPr>
        <w:t xml:space="preserve">– Os serviços serão pagos, de acordo com os valores dos preços unitários dos serviços propostos pela </w:t>
      </w:r>
      <w:r w:rsidR="004761E2">
        <w:rPr>
          <w:rFonts w:ascii="Verdana" w:hAnsi="Verdana"/>
          <w:sz w:val="18"/>
          <w:szCs w:val="18"/>
        </w:rPr>
        <w:t>Contratada</w:t>
      </w:r>
      <w:r w:rsidRPr="00EF06A8">
        <w:rPr>
          <w:rFonts w:ascii="Verdana" w:hAnsi="Verdana"/>
          <w:sz w:val="18"/>
          <w:szCs w:val="18"/>
        </w:rPr>
        <w:t>, constantes da planilha de orçamento anexa a</w:t>
      </w:r>
      <w:r w:rsidR="00A4797A">
        <w:rPr>
          <w:rFonts w:ascii="Verdana" w:hAnsi="Verdana"/>
          <w:sz w:val="18"/>
          <w:szCs w:val="18"/>
        </w:rPr>
        <w:t>o</w:t>
      </w:r>
      <w:r w:rsidRPr="00EF06A8">
        <w:rPr>
          <w:rFonts w:ascii="Verdana" w:hAnsi="Verdana"/>
          <w:sz w:val="18"/>
          <w:szCs w:val="18"/>
        </w:rPr>
        <w:t xml:space="preserve"> Termo </w:t>
      </w:r>
      <w:r w:rsidR="00A4797A">
        <w:rPr>
          <w:rFonts w:ascii="Verdana" w:hAnsi="Verdana"/>
          <w:sz w:val="18"/>
          <w:szCs w:val="18"/>
        </w:rPr>
        <w:t xml:space="preserve">de </w:t>
      </w:r>
      <w:r w:rsidRPr="00EF06A8">
        <w:rPr>
          <w:rFonts w:ascii="Verdana" w:hAnsi="Verdana"/>
          <w:sz w:val="18"/>
          <w:szCs w:val="18"/>
        </w:rPr>
        <w:t>Contrat</w:t>
      </w:r>
      <w:r w:rsidR="00A4797A">
        <w:rPr>
          <w:rFonts w:ascii="Verdana" w:hAnsi="Verdana"/>
          <w:sz w:val="18"/>
          <w:szCs w:val="18"/>
        </w:rPr>
        <w:t>o</w:t>
      </w:r>
      <w:r w:rsidRPr="00EF06A8">
        <w:rPr>
          <w:rFonts w:ascii="Verdana" w:hAnsi="Verdana"/>
          <w:sz w:val="18"/>
          <w:szCs w:val="18"/>
        </w:rPr>
        <w:t>.</w:t>
      </w:r>
    </w:p>
    <w:p w:rsidR="00B05657" w:rsidRPr="00EF06A8" w:rsidRDefault="00EF06A8" w:rsidP="00EF06A8">
      <w:pPr>
        <w:numPr>
          <w:ilvl w:val="1"/>
          <w:numId w:val="2"/>
        </w:numPr>
        <w:pBdr>
          <w:top w:val="nil"/>
          <w:left w:val="nil"/>
          <w:bottom w:val="nil"/>
          <w:right w:val="nil"/>
          <w:between w:val="nil"/>
        </w:pBdr>
        <w:spacing w:before="120" w:after="120" w:line="276" w:lineRule="auto"/>
        <w:jc w:val="both"/>
        <w:rPr>
          <w:rFonts w:ascii="Verdana" w:hAnsi="Verdana"/>
          <w:sz w:val="18"/>
          <w:szCs w:val="18"/>
        </w:rPr>
      </w:pPr>
      <w:r w:rsidRPr="00EF06A8">
        <w:rPr>
          <w:rFonts w:ascii="Verdana" w:hAnsi="Verdana"/>
          <w:sz w:val="18"/>
          <w:szCs w:val="18"/>
        </w:rPr>
        <w:t>– A confirmação dos serviços executados será efetuada pela Fiscalização, que emitirá, para cada parcela medida, uma cópia da planilha de controle físico e financeiro,</w:t>
      </w:r>
      <w:r w:rsidRPr="00EF06A8">
        <w:rPr>
          <w:rFonts w:ascii="Verdana" w:hAnsi="Verdana"/>
          <w:b/>
          <w:sz w:val="18"/>
          <w:szCs w:val="18"/>
        </w:rPr>
        <w:t xml:space="preserve"> </w:t>
      </w:r>
      <w:r w:rsidRPr="00EF06A8">
        <w:rPr>
          <w:rFonts w:ascii="Verdana" w:hAnsi="Verdana"/>
          <w:sz w:val="18"/>
          <w:szCs w:val="18"/>
        </w:rPr>
        <w:t>contendo todos os itens da planilha de orçamento proposta, a discriminação dos serviços, quantitativos previstos, preços unitários e totais contratados, bem como os quantitativos e preços totais de cada medição efetuada e o saldo físico e financeiro do contrato, e ainda:</w:t>
      </w:r>
      <w:r w:rsidR="00B05657" w:rsidRPr="00EF06A8">
        <w:rPr>
          <w:rFonts w:ascii="Verdana" w:hAnsi="Verdana"/>
          <w:sz w:val="18"/>
          <w:szCs w:val="18"/>
        </w:rPr>
        <w:t xml:space="preserve"> </w:t>
      </w:r>
    </w:p>
    <w:p w:rsidR="00AC726D" w:rsidRPr="00EF06A8" w:rsidRDefault="00D66F42" w:rsidP="005D025B">
      <w:pPr>
        <w:numPr>
          <w:ilvl w:val="1"/>
          <w:numId w:val="2"/>
        </w:numPr>
        <w:pBdr>
          <w:top w:val="nil"/>
          <w:left w:val="nil"/>
          <w:bottom w:val="nil"/>
          <w:right w:val="nil"/>
          <w:between w:val="nil"/>
        </w:pBdr>
        <w:spacing w:before="120" w:after="120" w:line="276" w:lineRule="auto"/>
        <w:jc w:val="both"/>
        <w:rPr>
          <w:rFonts w:ascii="Verdana" w:hAnsi="Verdana"/>
          <w:sz w:val="18"/>
          <w:szCs w:val="18"/>
        </w:rPr>
      </w:pPr>
      <w:r w:rsidRPr="00EF06A8">
        <w:rPr>
          <w:rFonts w:ascii="Verdana" w:hAnsi="Verdana"/>
          <w:sz w:val="18"/>
          <w:szCs w:val="18"/>
        </w:rPr>
        <w:t xml:space="preserve">- </w:t>
      </w:r>
      <w:r w:rsidR="00AC726D" w:rsidRPr="00EF06A8">
        <w:rPr>
          <w:rFonts w:ascii="Verdana" w:hAnsi="Verdana"/>
          <w:sz w:val="18"/>
          <w:szCs w:val="18"/>
        </w:rPr>
        <w:t>O pagamento da obrigação deverá ocorrer no prazo previsto no contrato, limitado:</w:t>
      </w:r>
    </w:p>
    <w:p w:rsidR="00AC726D" w:rsidRPr="00EF06A8" w:rsidRDefault="00A4797A" w:rsidP="005D025B">
      <w:pPr>
        <w:numPr>
          <w:ilvl w:val="2"/>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lastRenderedPageBreak/>
        <w:t xml:space="preserve">- </w:t>
      </w:r>
      <w:r w:rsidR="00AC726D" w:rsidRPr="00EF06A8">
        <w:rPr>
          <w:rFonts w:ascii="Verdana" w:hAnsi="Verdana"/>
          <w:sz w:val="18"/>
          <w:szCs w:val="18"/>
        </w:rPr>
        <w:t xml:space="preserve">Ao quinto dia útil subsequente ao recebimento da Nota Fiscal ou Fatura para despesas cujos valores não ultrapassem o limite de que trata o inciso II do art. 24 da Lei nº 8.666, de 1993, observado o disposto no seu § 1º; </w:t>
      </w:r>
      <w:proofErr w:type="gramStart"/>
      <w:r w:rsidR="00AC726D" w:rsidRPr="00EF06A8">
        <w:rPr>
          <w:rFonts w:ascii="Verdana" w:hAnsi="Verdana"/>
          <w:sz w:val="18"/>
          <w:szCs w:val="18"/>
        </w:rPr>
        <w:t>ou</w:t>
      </w:r>
      <w:proofErr w:type="gramEnd"/>
      <w:r w:rsidR="00AC726D" w:rsidRPr="00EF06A8">
        <w:rPr>
          <w:rFonts w:ascii="Verdana" w:hAnsi="Verdana"/>
          <w:sz w:val="18"/>
          <w:szCs w:val="18"/>
        </w:rPr>
        <w:t xml:space="preserve"> </w:t>
      </w:r>
    </w:p>
    <w:p w:rsidR="00AC726D" w:rsidRPr="00EF06A8" w:rsidRDefault="00EF06A8" w:rsidP="005D025B">
      <w:pPr>
        <w:numPr>
          <w:ilvl w:val="2"/>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t xml:space="preserve">- </w:t>
      </w:r>
      <w:proofErr w:type="gramStart"/>
      <w:r w:rsidR="00AC726D" w:rsidRPr="00EF06A8">
        <w:rPr>
          <w:rFonts w:ascii="Verdana" w:hAnsi="Verdana"/>
          <w:sz w:val="18"/>
          <w:szCs w:val="18"/>
        </w:rPr>
        <w:t>A</w:t>
      </w:r>
      <w:proofErr w:type="gramEnd"/>
      <w:r w:rsidR="00AC726D" w:rsidRPr="00EF06A8">
        <w:rPr>
          <w:rFonts w:ascii="Verdana" w:hAnsi="Verdana"/>
          <w:sz w:val="18"/>
          <w:szCs w:val="18"/>
        </w:rPr>
        <w:t xml:space="preserve"> trinta dias contados do recebimento da Nota Fiscal ou Fatura, para os demais casos. </w:t>
      </w:r>
    </w:p>
    <w:p w:rsidR="00AC726D" w:rsidRPr="00603AB9" w:rsidRDefault="00EF06A8" w:rsidP="005D025B">
      <w:pPr>
        <w:numPr>
          <w:ilvl w:val="1"/>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t xml:space="preserve">- </w:t>
      </w:r>
      <w:r w:rsidR="00AC726D" w:rsidRPr="00603AB9">
        <w:rPr>
          <w:rFonts w:ascii="Verdana" w:hAnsi="Verdana"/>
          <w:sz w:val="18"/>
          <w:szCs w:val="18"/>
        </w:rPr>
        <w:t xml:space="preserve">A emissão da Nota Fiscal/Fatura será precedida do recebimento provisório e definitivo do serviço, nos seguintes termos: </w:t>
      </w:r>
    </w:p>
    <w:p w:rsidR="00AC726D" w:rsidRPr="00603AB9" w:rsidRDefault="00EF06A8" w:rsidP="005D025B">
      <w:pPr>
        <w:numPr>
          <w:ilvl w:val="1"/>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t xml:space="preserve">- </w:t>
      </w:r>
      <w:r w:rsidR="00AC726D" w:rsidRPr="00603AB9">
        <w:rPr>
          <w:rFonts w:ascii="Verdana" w:hAnsi="Verdana"/>
          <w:sz w:val="18"/>
          <w:szCs w:val="18"/>
        </w:rPr>
        <w:t xml:space="preserve">No prazo de até 10 dias corridos a partir do recebimento dos documentos da </w:t>
      </w:r>
      <w:r w:rsidR="004761E2">
        <w:rPr>
          <w:rFonts w:ascii="Verdana" w:hAnsi="Verdana"/>
          <w:sz w:val="18"/>
          <w:szCs w:val="18"/>
        </w:rPr>
        <w:t>CONTRATADA</w:t>
      </w:r>
      <w:r w:rsidR="00AC726D" w:rsidRPr="00603AB9">
        <w:rPr>
          <w:rFonts w:ascii="Verdana" w:hAnsi="Verdana"/>
          <w:sz w:val="18"/>
          <w:szCs w:val="18"/>
        </w:rPr>
        <w:t xml:space="preserve">, o fiscal técnico deverá elaborar Relatório Circunstanciado em consonância com suas atribuições, e encaminhá-lo ao gestor do contrato. </w:t>
      </w:r>
    </w:p>
    <w:p w:rsidR="00AC726D" w:rsidRPr="00603AB9" w:rsidRDefault="00EF06A8" w:rsidP="005D025B">
      <w:pPr>
        <w:numPr>
          <w:ilvl w:val="1"/>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t xml:space="preserve">- </w:t>
      </w:r>
      <w:r w:rsidR="00AC726D" w:rsidRPr="00603AB9">
        <w:rPr>
          <w:rFonts w:ascii="Verdana" w:hAnsi="Verdana"/>
          <w:sz w:val="18"/>
          <w:szCs w:val="18"/>
        </w:rPr>
        <w:t xml:space="preserve">No mesmo prazo, o fiscal administrativo deverá elaborar Relatório Circunstanciado em consonância com suas atribuições e encaminhá-lo ao gestor do contrato. </w:t>
      </w:r>
    </w:p>
    <w:p w:rsidR="00AC726D" w:rsidRPr="00603AB9" w:rsidRDefault="00EF06A8" w:rsidP="005D025B">
      <w:pPr>
        <w:numPr>
          <w:ilvl w:val="1"/>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t xml:space="preserve">- </w:t>
      </w:r>
      <w:r w:rsidR="00AC726D" w:rsidRPr="00603AB9">
        <w:rPr>
          <w:rFonts w:ascii="Verdana" w:hAnsi="Verdana"/>
          <w:sz w:val="18"/>
          <w:szCs w:val="18"/>
        </w:rPr>
        <w:t>Em existindo fiscal setorial este deverá elaborar Relatório Circunsta</w:t>
      </w:r>
      <w:r w:rsidR="00BB2F90" w:rsidRPr="00603AB9">
        <w:rPr>
          <w:rFonts w:ascii="Verdana" w:hAnsi="Verdana"/>
          <w:sz w:val="18"/>
          <w:szCs w:val="18"/>
        </w:rPr>
        <w:t>n</w:t>
      </w:r>
      <w:r w:rsidR="00AC726D" w:rsidRPr="00603AB9">
        <w:rPr>
          <w:rFonts w:ascii="Verdana" w:hAnsi="Verdana"/>
          <w:sz w:val="18"/>
          <w:szCs w:val="18"/>
        </w:rPr>
        <w:t xml:space="preserve">ciado em consonância com suas atribuições, no mesmo prazo. </w:t>
      </w:r>
    </w:p>
    <w:p w:rsidR="00AC726D" w:rsidRPr="00603AB9" w:rsidRDefault="00EF06A8" w:rsidP="005D025B">
      <w:pPr>
        <w:numPr>
          <w:ilvl w:val="1"/>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t xml:space="preserve">- </w:t>
      </w:r>
      <w:r w:rsidR="00AC726D" w:rsidRPr="00603AB9">
        <w:rPr>
          <w:rFonts w:ascii="Verdana" w:hAnsi="Verdana"/>
          <w:sz w:val="18"/>
          <w:szCs w:val="18"/>
        </w:rPr>
        <w:t xml:space="preserve">No prazo de até 10 (dez) dias corridos a partir do recebimento dos relatórios mencionados acima, o Gestor do Contrato deverá providenciar o recebimento definitivo, ato que concretiza o ateste da execução dos serviços, obedecendo as seguintes diretrizes: </w:t>
      </w:r>
    </w:p>
    <w:p w:rsidR="00AC726D" w:rsidRPr="00603AB9" w:rsidRDefault="00EF06A8" w:rsidP="005D025B">
      <w:pPr>
        <w:numPr>
          <w:ilvl w:val="2"/>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t xml:space="preserve">- </w:t>
      </w:r>
      <w:r w:rsidR="00AC726D" w:rsidRPr="00603AB9">
        <w:rPr>
          <w:rFonts w:ascii="Verdana" w:hAnsi="Verdana"/>
          <w:sz w:val="18"/>
          <w:szCs w:val="18"/>
        </w:rPr>
        <w:t xml:space="preserve">Realizar a análise dos relatórios e de toda a documentação apresentada pela fiscalização técnica, administrativa, setorial, e, caso haja irregularidades que impeçam a liquidação e o pagamento da despesa, indicar as cláusulas contratuais pertinentes, solicitando à </w:t>
      </w:r>
      <w:r w:rsidR="004761E2">
        <w:rPr>
          <w:rFonts w:ascii="Verdana" w:hAnsi="Verdana"/>
          <w:sz w:val="18"/>
          <w:szCs w:val="18"/>
        </w:rPr>
        <w:t>CONTRATADA</w:t>
      </w:r>
      <w:r w:rsidR="00AC726D" w:rsidRPr="00603AB9">
        <w:rPr>
          <w:rFonts w:ascii="Verdana" w:hAnsi="Verdana"/>
          <w:sz w:val="18"/>
          <w:szCs w:val="18"/>
        </w:rPr>
        <w:t xml:space="preserve">, por escrito, as respectivas correções; </w:t>
      </w:r>
    </w:p>
    <w:p w:rsidR="00AC726D" w:rsidRPr="00603AB9" w:rsidRDefault="00EF06A8" w:rsidP="005D025B">
      <w:pPr>
        <w:numPr>
          <w:ilvl w:val="2"/>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t xml:space="preserve">- </w:t>
      </w:r>
      <w:r w:rsidR="00AC726D" w:rsidRPr="00603AB9">
        <w:rPr>
          <w:rFonts w:ascii="Verdana" w:hAnsi="Verdana"/>
          <w:sz w:val="18"/>
          <w:szCs w:val="18"/>
        </w:rPr>
        <w:t xml:space="preserve">Emitir Termo Circunstanciado para efeito de recebimento definitivo dos serviços prestados, com base nos relatórios e documentações apresentadas; </w:t>
      </w:r>
      <w:proofErr w:type="gramStart"/>
      <w:r w:rsidR="00AC726D" w:rsidRPr="00603AB9">
        <w:rPr>
          <w:rFonts w:ascii="Verdana" w:hAnsi="Verdana"/>
          <w:sz w:val="18"/>
          <w:szCs w:val="18"/>
        </w:rPr>
        <w:t>e</w:t>
      </w:r>
      <w:proofErr w:type="gramEnd"/>
      <w:r w:rsidR="00AC726D" w:rsidRPr="00603AB9">
        <w:rPr>
          <w:rFonts w:ascii="Verdana" w:hAnsi="Verdana"/>
          <w:sz w:val="18"/>
          <w:szCs w:val="18"/>
        </w:rPr>
        <w:t xml:space="preserve"> </w:t>
      </w:r>
    </w:p>
    <w:p w:rsidR="00AC726D" w:rsidRPr="00603AB9" w:rsidRDefault="00EF06A8" w:rsidP="005D025B">
      <w:pPr>
        <w:numPr>
          <w:ilvl w:val="2"/>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t xml:space="preserve">- </w:t>
      </w:r>
      <w:r w:rsidR="00AC726D" w:rsidRPr="00603AB9">
        <w:rPr>
          <w:rFonts w:ascii="Verdana" w:hAnsi="Verdana"/>
          <w:sz w:val="18"/>
          <w:szCs w:val="18"/>
        </w:rPr>
        <w:t>Comunicar a empresa para que emita a Nota Fiscal ou Fatura, com o valor exato dimensionado pela fiscalização</w:t>
      </w:r>
      <w:r w:rsidR="005A622F">
        <w:rPr>
          <w:rFonts w:ascii="Verdana" w:hAnsi="Verdana"/>
          <w:sz w:val="18"/>
          <w:szCs w:val="18"/>
        </w:rPr>
        <w:t xml:space="preserve"> com base no Instrumento </w:t>
      </w:r>
      <w:proofErr w:type="spellStart"/>
      <w:r w:rsidR="005A622F">
        <w:rPr>
          <w:rFonts w:ascii="Verdana" w:hAnsi="Verdana"/>
          <w:sz w:val="18"/>
          <w:szCs w:val="18"/>
        </w:rPr>
        <w:t>ded</w:t>
      </w:r>
      <w:proofErr w:type="spellEnd"/>
      <w:r w:rsidR="005A622F">
        <w:rPr>
          <w:rFonts w:ascii="Verdana" w:hAnsi="Verdana"/>
          <w:sz w:val="18"/>
          <w:szCs w:val="18"/>
        </w:rPr>
        <w:t xml:space="preserve"> Medição de Resultado (IMR) ou instrumento substitutivo</w:t>
      </w:r>
      <w:r w:rsidR="00AC726D" w:rsidRPr="00603AB9">
        <w:rPr>
          <w:rFonts w:ascii="Verdana" w:hAnsi="Verdana"/>
          <w:sz w:val="18"/>
          <w:szCs w:val="18"/>
        </w:rPr>
        <w:t xml:space="preserve">. </w:t>
      </w:r>
    </w:p>
    <w:p w:rsidR="00AC726D" w:rsidRPr="00603AB9" w:rsidRDefault="00EF06A8" w:rsidP="005D025B">
      <w:pPr>
        <w:numPr>
          <w:ilvl w:val="1"/>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t xml:space="preserve">- </w:t>
      </w:r>
      <w:r w:rsidR="00AC726D" w:rsidRPr="00603AB9">
        <w:rPr>
          <w:rFonts w:ascii="Verdana" w:hAnsi="Verdana"/>
          <w:sz w:val="18"/>
          <w:szCs w:val="18"/>
        </w:rPr>
        <w:t xml:space="preserve">O pagamento somente será autorizado depois de efetuado o “atesto” pelo servidor competente, devidamente acompanhada das comprovações mencionadas no item </w:t>
      </w:r>
      <w:proofErr w:type="gramStart"/>
      <w:r w:rsidR="00AC726D" w:rsidRPr="00603AB9">
        <w:rPr>
          <w:rFonts w:ascii="Verdana" w:hAnsi="Verdana"/>
          <w:sz w:val="18"/>
          <w:szCs w:val="18"/>
        </w:rPr>
        <w:t>2</w:t>
      </w:r>
      <w:proofErr w:type="gramEnd"/>
      <w:r w:rsidR="00AC726D" w:rsidRPr="00603AB9">
        <w:rPr>
          <w:rFonts w:ascii="Verdana" w:hAnsi="Verdana"/>
          <w:sz w:val="18"/>
          <w:szCs w:val="18"/>
        </w:rPr>
        <w:t xml:space="preserve"> do Anexo XI da IN SEGES/MPDG n. 5/2017</w:t>
      </w:r>
    </w:p>
    <w:p w:rsidR="00AC726D" w:rsidRPr="00603AB9" w:rsidRDefault="00EF06A8" w:rsidP="005D025B">
      <w:pPr>
        <w:numPr>
          <w:ilvl w:val="1"/>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t xml:space="preserve">- </w:t>
      </w:r>
      <w:r w:rsidR="00AC726D" w:rsidRPr="00603AB9">
        <w:rPr>
          <w:rFonts w:ascii="Verdana" w:hAnsi="Verdana"/>
          <w:sz w:val="18"/>
          <w:szCs w:val="18"/>
        </w:rPr>
        <w:t>Será considerada data do pagamento o dia em que constar como emitida a ordem bancária para pagamento.</w:t>
      </w:r>
    </w:p>
    <w:p w:rsidR="00AC726D" w:rsidRPr="00603AB9" w:rsidRDefault="00EF06A8" w:rsidP="005D025B">
      <w:pPr>
        <w:numPr>
          <w:ilvl w:val="1"/>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t xml:space="preserve">- </w:t>
      </w:r>
      <w:r w:rsidR="00AC726D" w:rsidRPr="00603AB9">
        <w:rPr>
          <w:rFonts w:ascii="Verdana" w:hAnsi="Verdana"/>
          <w:sz w:val="18"/>
          <w:szCs w:val="18"/>
        </w:rPr>
        <w:t xml:space="preserve">Antes de cada pagamento à </w:t>
      </w:r>
      <w:r w:rsidR="004761E2">
        <w:rPr>
          <w:rFonts w:ascii="Verdana" w:hAnsi="Verdana"/>
          <w:sz w:val="18"/>
          <w:szCs w:val="18"/>
        </w:rPr>
        <w:t>Contratada</w:t>
      </w:r>
      <w:r w:rsidR="00AC726D" w:rsidRPr="00603AB9">
        <w:rPr>
          <w:rFonts w:ascii="Verdana" w:hAnsi="Verdana"/>
          <w:sz w:val="18"/>
          <w:szCs w:val="18"/>
        </w:rPr>
        <w:t xml:space="preserve">, será realizada consulta ao SICAF para verificar a manutenção das condições de habilitação exigidas no edital. </w:t>
      </w:r>
    </w:p>
    <w:p w:rsidR="00AC726D" w:rsidRPr="00603AB9" w:rsidRDefault="004761E2" w:rsidP="005D025B">
      <w:pPr>
        <w:numPr>
          <w:ilvl w:val="1"/>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t xml:space="preserve">- </w:t>
      </w:r>
      <w:r w:rsidR="00AC726D" w:rsidRPr="00603AB9">
        <w:rPr>
          <w:rFonts w:ascii="Verdana" w:hAnsi="Verdana"/>
          <w:sz w:val="18"/>
          <w:szCs w:val="18"/>
        </w:rPr>
        <w:t xml:space="preserve">Constatando-se, junto ao SICAF, a situação de irregularidade da </w:t>
      </w:r>
      <w:r>
        <w:rPr>
          <w:rFonts w:ascii="Verdana" w:hAnsi="Verdana"/>
          <w:sz w:val="18"/>
          <w:szCs w:val="18"/>
        </w:rPr>
        <w:t>Contratada</w:t>
      </w:r>
      <w:r w:rsidR="00AC726D" w:rsidRPr="00603AB9">
        <w:rPr>
          <w:rFonts w:ascii="Verdana" w:hAnsi="Verdana"/>
          <w:sz w:val="18"/>
          <w:szCs w:val="18"/>
        </w:rPr>
        <w:t xml:space="preserve">, será providenciada sua advertência, por escrito, para que, no prazo de </w:t>
      </w:r>
      <w:proofErr w:type="gramStart"/>
      <w:r w:rsidR="00AC726D" w:rsidRPr="00603AB9">
        <w:rPr>
          <w:rFonts w:ascii="Verdana" w:hAnsi="Verdana"/>
          <w:sz w:val="18"/>
          <w:szCs w:val="18"/>
        </w:rPr>
        <w:t>5</w:t>
      </w:r>
      <w:proofErr w:type="gramEnd"/>
      <w:r w:rsidR="00AC726D" w:rsidRPr="00603AB9">
        <w:rPr>
          <w:rFonts w:ascii="Verdana" w:hAnsi="Verdana"/>
          <w:sz w:val="18"/>
          <w:szCs w:val="18"/>
        </w:rPr>
        <w:t xml:space="preserve"> (cinco) dias, regularize sua situação ou, no mesmo prazo, apresente sua defesa. O prazo poderá ser prorrogado uma vez, por igual período, a critério da </w:t>
      </w:r>
      <w:r>
        <w:rPr>
          <w:rFonts w:ascii="Verdana" w:hAnsi="Verdana"/>
          <w:sz w:val="18"/>
          <w:szCs w:val="18"/>
        </w:rPr>
        <w:t>Contratante</w:t>
      </w:r>
      <w:r w:rsidR="00AC726D" w:rsidRPr="00603AB9">
        <w:rPr>
          <w:rFonts w:ascii="Verdana" w:hAnsi="Verdana"/>
          <w:sz w:val="18"/>
          <w:szCs w:val="18"/>
        </w:rPr>
        <w:t>.</w:t>
      </w:r>
    </w:p>
    <w:p w:rsidR="00AC726D" w:rsidRPr="00603AB9" w:rsidRDefault="005A622F" w:rsidP="005D025B">
      <w:pPr>
        <w:numPr>
          <w:ilvl w:val="1"/>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t xml:space="preserve">- </w:t>
      </w:r>
      <w:r w:rsidR="00AC726D" w:rsidRPr="00603AB9">
        <w:rPr>
          <w:rFonts w:ascii="Verdana" w:hAnsi="Verdana"/>
          <w:sz w:val="18"/>
          <w:szCs w:val="18"/>
        </w:rPr>
        <w:t xml:space="preserve">Não havendo regularização ou sendo a defesa considerada improcedente, a </w:t>
      </w:r>
      <w:r w:rsidR="004761E2">
        <w:rPr>
          <w:rFonts w:ascii="Verdana" w:hAnsi="Verdana"/>
          <w:sz w:val="18"/>
          <w:szCs w:val="18"/>
        </w:rPr>
        <w:t>Contratante</w:t>
      </w:r>
      <w:r w:rsidR="00AC726D" w:rsidRPr="00603AB9">
        <w:rPr>
          <w:rFonts w:ascii="Verdana" w:hAnsi="Verdana"/>
          <w:sz w:val="18"/>
          <w:szCs w:val="18"/>
        </w:rPr>
        <w:t xml:space="preserve"> deverá comunicar aos órgãos</w:t>
      </w:r>
      <w:r w:rsidR="004761E2">
        <w:rPr>
          <w:rFonts w:ascii="Verdana" w:hAnsi="Verdana"/>
          <w:sz w:val="18"/>
          <w:szCs w:val="18"/>
        </w:rPr>
        <w:t xml:space="preserve"> responsáveis pela fiscalização </w:t>
      </w:r>
      <w:r w:rsidR="00AC726D" w:rsidRPr="00603AB9">
        <w:rPr>
          <w:rFonts w:ascii="Verdana" w:hAnsi="Verdana"/>
          <w:sz w:val="18"/>
          <w:szCs w:val="18"/>
        </w:rPr>
        <w:t xml:space="preserve">quanto à inadimplência da </w:t>
      </w:r>
      <w:r w:rsidR="004761E2">
        <w:rPr>
          <w:rFonts w:ascii="Verdana" w:hAnsi="Verdana"/>
          <w:sz w:val="18"/>
          <w:szCs w:val="18"/>
        </w:rPr>
        <w:t>Contratada</w:t>
      </w:r>
      <w:r w:rsidR="00AC726D" w:rsidRPr="00603AB9">
        <w:rPr>
          <w:rFonts w:ascii="Verdana" w:hAnsi="Verdana"/>
          <w:sz w:val="18"/>
          <w:szCs w:val="18"/>
        </w:rPr>
        <w:t xml:space="preserve">, bem como quanto à existência de pagamento a ser efetuado, para que sejam acionados os meios pertinentes e necessários para garantir o recebimento de seus créditos.  </w:t>
      </w:r>
    </w:p>
    <w:p w:rsidR="00AC726D" w:rsidRPr="00603AB9" w:rsidRDefault="004761E2" w:rsidP="005D025B">
      <w:pPr>
        <w:numPr>
          <w:ilvl w:val="1"/>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t xml:space="preserve">- </w:t>
      </w:r>
      <w:r w:rsidR="00AC726D" w:rsidRPr="00603AB9">
        <w:rPr>
          <w:rFonts w:ascii="Verdana" w:hAnsi="Verdana"/>
          <w:sz w:val="18"/>
          <w:szCs w:val="18"/>
        </w:rPr>
        <w:t xml:space="preserve">Persistindo a irregularidade, a </w:t>
      </w:r>
      <w:r>
        <w:rPr>
          <w:rFonts w:ascii="Verdana" w:hAnsi="Verdana"/>
          <w:sz w:val="18"/>
          <w:szCs w:val="18"/>
        </w:rPr>
        <w:t>Contratante</w:t>
      </w:r>
      <w:r w:rsidR="00AC726D" w:rsidRPr="00603AB9">
        <w:rPr>
          <w:rFonts w:ascii="Verdana" w:hAnsi="Verdana"/>
          <w:sz w:val="18"/>
          <w:szCs w:val="18"/>
        </w:rPr>
        <w:t xml:space="preserve"> deverá adotar as medidas necessárias à rescisão contratual nos autos do processo administrativo correspondente, assegurada à </w:t>
      </w:r>
      <w:r>
        <w:rPr>
          <w:rFonts w:ascii="Verdana" w:hAnsi="Verdana"/>
          <w:sz w:val="18"/>
          <w:szCs w:val="18"/>
        </w:rPr>
        <w:t>Contratada</w:t>
      </w:r>
      <w:r w:rsidR="00AC726D" w:rsidRPr="00603AB9">
        <w:rPr>
          <w:rFonts w:ascii="Verdana" w:hAnsi="Verdana"/>
          <w:sz w:val="18"/>
          <w:szCs w:val="18"/>
        </w:rPr>
        <w:t xml:space="preserve"> a ampla defesa. </w:t>
      </w:r>
    </w:p>
    <w:p w:rsidR="00AC726D" w:rsidRPr="00603AB9" w:rsidRDefault="004761E2" w:rsidP="005D025B">
      <w:pPr>
        <w:numPr>
          <w:ilvl w:val="1"/>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t xml:space="preserve">- </w:t>
      </w:r>
      <w:r w:rsidR="00AC726D" w:rsidRPr="00603AB9">
        <w:rPr>
          <w:rFonts w:ascii="Verdana" w:hAnsi="Verdana"/>
          <w:sz w:val="18"/>
          <w:szCs w:val="18"/>
        </w:rPr>
        <w:t xml:space="preserve">Havendo a efetiva execução do objeto, os pagamentos serão realizados normalmente, até que se decida pela rescisão do contrato, caso a </w:t>
      </w:r>
      <w:r>
        <w:rPr>
          <w:rFonts w:ascii="Verdana" w:hAnsi="Verdana"/>
          <w:sz w:val="18"/>
          <w:szCs w:val="18"/>
        </w:rPr>
        <w:t>Contratada</w:t>
      </w:r>
      <w:r w:rsidR="00AC726D" w:rsidRPr="00603AB9">
        <w:rPr>
          <w:rFonts w:ascii="Verdana" w:hAnsi="Verdana"/>
          <w:sz w:val="18"/>
          <w:szCs w:val="18"/>
        </w:rPr>
        <w:t xml:space="preserve"> não regularize sua situação junto ao SICAF.  </w:t>
      </w:r>
    </w:p>
    <w:p w:rsidR="00AC726D" w:rsidRPr="00603AB9" w:rsidRDefault="004761E2" w:rsidP="005D025B">
      <w:pPr>
        <w:numPr>
          <w:ilvl w:val="1"/>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lastRenderedPageBreak/>
        <w:t xml:space="preserve">- </w:t>
      </w:r>
      <w:r w:rsidR="00AC726D" w:rsidRPr="00603AB9">
        <w:rPr>
          <w:rFonts w:ascii="Verdana" w:hAnsi="Verdana"/>
          <w:sz w:val="18"/>
          <w:szCs w:val="18"/>
        </w:rPr>
        <w:t xml:space="preserve">Somente por motivo de economicidade, segurança nacional ou outro interesse público de alta relevância, devidamente justificado, em qualquer caso, pela máxima autoridade da </w:t>
      </w:r>
      <w:r>
        <w:rPr>
          <w:rFonts w:ascii="Verdana" w:hAnsi="Verdana"/>
          <w:sz w:val="18"/>
          <w:szCs w:val="18"/>
        </w:rPr>
        <w:t>Contratante</w:t>
      </w:r>
      <w:r w:rsidR="00AC726D" w:rsidRPr="00603AB9">
        <w:rPr>
          <w:rFonts w:ascii="Verdana" w:hAnsi="Verdana"/>
          <w:sz w:val="18"/>
          <w:szCs w:val="18"/>
        </w:rPr>
        <w:t xml:space="preserve">, não será rescindido o contrato em execução com a </w:t>
      </w:r>
      <w:r>
        <w:rPr>
          <w:rFonts w:ascii="Verdana" w:hAnsi="Verdana"/>
          <w:sz w:val="18"/>
          <w:szCs w:val="18"/>
        </w:rPr>
        <w:t>Contratada</w:t>
      </w:r>
      <w:r w:rsidR="00AC726D" w:rsidRPr="00603AB9">
        <w:rPr>
          <w:rFonts w:ascii="Verdana" w:hAnsi="Verdana"/>
          <w:sz w:val="18"/>
          <w:szCs w:val="18"/>
        </w:rPr>
        <w:t xml:space="preserve"> inadimplente no SICAF.</w:t>
      </w:r>
    </w:p>
    <w:p w:rsidR="00AC726D" w:rsidRPr="00603AB9" w:rsidRDefault="004761E2" w:rsidP="005D025B">
      <w:pPr>
        <w:numPr>
          <w:ilvl w:val="1"/>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t xml:space="preserve">- </w:t>
      </w:r>
      <w:r w:rsidR="00AC726D" w:rsidRPr="00603AB9">
        <w:rPr>
          <w:rFonts w:ascii="Verdana" w:hAnsi="Verdana"/>
          <w:sz w:val="18"/>
          <w:szCs w:val="18"/>
        </w:rPr>
        <w:t xml:space="preserve">Quando do pagamento, será efetuada a retenção tributária prevista na legislação aplicável, nos termos do item </w:t>
      </w:r>
      <w:proofErr w:type="gramStart"/>
      <w:r w:rsidR="00AC726D" w:rsidRPr="00603AB9">
        <w:rPr>
          <w:rFonts w:ascii="Verdana" w:hAnsi="Verdana"/>
          <w:sz w:val="18"/>
          <w:szCs w:val="18"/>
        </w:rPr>
        <w:t>6</w:t>
      </w:r>
      <w:proofErr w:type="gramEnd"/>
      <w:r w:rsidR="00AC726D" w:rsidRPr="00603AB9">
        <w:rPr>
          <w:rFonts w:ascii="Verdana" w:hAnsi="Verdana"/>
          <w:sz w:val="18"/>
          <w:szCs w:val="18"/>
        </w:rPr>
        <w:t xml:space="preserve"> do Anexo XI da IN SEGES/MPDG n. 5/2017, quando couber: </w:t>
      </w:r>
    </w:p>
    <w:p w:rsidR="00AC726D" w:rsidRPr="00603AB9" w:rsidRDefault="004761E2" w:rsidP="005D025B">
      <w:pPr>
        <w:numPr>
          <w:ilvl w:val="2"/>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t xml:space="preserve">- </w:t>
      </w:r>
      <w:r w:rsidR="00AC726D" w:rsidRPr="00603AB9">
        <w:rPr>
          <w:rFonts w:ascii="Verdana" w:hAnsi="Verdana"/>
          <w:sz w:val="18"/>
          <w:szCs w:val="18"/>
        </w:rPr>
        <w:t xml:space="preserve">A </w:t>
      </w:r>
      <w:r>
        <w:rPr>
          <w:rFonts w:ascii="Verdana" w:hAnsi="Verdana"/>
          <w:sz w:val="18"/>
          <w:szCs w:val="18"/>
        </w:rPr>
        <w:t>Contratada</w:t>
      </w:r>
      <w:r w:rsidR="00AC726D" w:rsidRPr="00603AB9">
        <w:rPr>
          <w:rFonts w:ascii="Verdana" w:hAnsi="Verdana"/>
          <w:sz w:val="18"/>
          <w:szCs w:val="18"/>
        </w:rPr>
        <w:t xml:space="preserve"> regularmente optante pelo Simples Nacional, exclusivamente para as atividades de prestação de serviços previstas no §5º-C, do artigo 18, da LC 123, de 2006, não sofrerá a retenção tributária quanto aos impostos e contribuições abrangidos por aquele regime, observando-se as exceções nele previstas. No entanto, o pagamento ficará condicionado à apresentação de comprovação, por meio de documento oficial, de que faz jus ao tratamento tributário favorecido previsto na referida Lei Complementar.</w:t>
      </w:r>
    </w:p>
    <w:p w:rsidR="002A0E6A" w:rsidRPr="00E672E7" w:rsidRDefault="005A622F" w:rsidP="002A0E6A">
      <w:pPr>
        <w:numPr>
          <w:ilvl w:val="1"/>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t xml:space="preserve">- </w:t>
      </w:r>
      <w:r w:rsidR="002A0E6A" w:rsidRPr="00E672E7">
        <w:rPr>
          <w:rFonts w:ascii="Verdana" w:hAnsi="Verdana"/>
          <w:sz w:val="18"/>
          <w:szCs w:val="18"/>
        </w:rPr>
        <w:t xml:space="preserve">Nos casos de eventuais atrasos de pagamento, desde que a </w:t>
      </w:r>
      <w:r w:rsidR="004761E2">
        <w:rPr>
          <w:rFonts w:ascii="Verdana" w:hAnsi="Verdana"/>
          <w:sz w:val="18"/>
          <w:szCs w:val="18"/>
        </w:rPr>
        <w:t>Contratada</w:t>
      </w:r>
      <w:r w:rsidR="002A0E6A" w:rsidRPr="00E672E7">
        <w:rPr>
          <w:rFonts w:ascii="Verdana" w:hAnsi="Verdana"/>
          <w:sz w:val="18"/>
          <w:szCs w:val="18"/>
        </w:rPr>
        <w:t xml:space="preserve"> não tenha concorrido, de alguma forma, para tanto, fica convencionado que a taxa de compensação financeira devida pela </w:t>
      </w:r>
      <w:r w:rsidR="004761E2">
        <w:rPr>
          <w:rFonts w:ascii="Verdana" w:hAnsi="Verdana"/>
          <w:sz w:val="18"/>
          <w:szCs w:val="18"/>
        </w:rPr>
        <w:t>Contratante</w:t>
      </w:r>
      <w:r w:rsidR="002A0E6A" w:rsidRPr="00E672E7">
        <w:rPr>
          <w:rFonts w:ascii="Verdana" w:hAnsi="Verdana"/>
          <w:sz w:val="18"/>
          <w:szCs w:val="18"/>
        </w:rPr>
        <w:t xml:space="preserve">, entre a data do vencimento e o efetivo adimplemento da parcela, </w:t>
      </w:r>
      <w:r w:rsidR="002A0E6A" w:rsidRPr="00E672E7">
        <w:rPr>
          <w:rFonts w:ascii="Verdana" w:hAnsi="Verdana" w:cs="Arial"/>
          <w:sz w:val="18"/>
          <w:szCs w:val="18"/>
        </w:rPr>
        <w:t>em que os juros de mora serão calculados à taxa de 0,5% (meio por cento) ao mês, ou 6% (seis por cento) ao ano, mediante a aplicação da seguinte fórmula</w:t>
      </w:r>
      <w:proofErr w:type="gramStart"/>
      <w:r w:rsidR="002A0E6A" w:rsidRPr="00E672E7">
        <w:rPr>
          <w:rFonts w:ascii="Verdana" w:hAnsi="Verdana" w:cs="Arial"/>
          <w:sz w:val="18"/>
          <w:szCs w:val="18"/>
        </w:rPr>
        <w:t>:</w:t>
      </w:r>
      <w:r w:rsidR="002A0E6A" w:rsidRPr="00E672E7">
        <w:rPr>
          <w:rFonts w:ascii="Verdana" w:hAnsi="Verdana"/>
          <w:sz w:val="18"/>
          <w:szCs w:val="18"/>
        </w:rPr>
        <w:t>:</w:t>
      </w:r>
      <w:proofErr w:type="gramEnd"/>
    </w:p>
    <w:p w:rsidR="002A0E6A" w:rsidRPr="00E672E7" w:rsidRDefault="002A0E6A" w:rsidP="002A0E6A">
      <w:pPr>
        <w:pStyle w:val="Corpodetexto"/>
        <w:suppressAutoHyphens w:val="0"/>
        <w:spacing w:after="120"/>
        <w:ind w:left="1224" w:firstLine="192"/>
        <w:jc w:val="center"/>
        <w:rPr>
          <w:rFonts w:ascii="Verdana" w:hAnsi="Verdana"/>
          <w:sz w:val="18"/>
          <w:szCs w:val="18"/>
          <w:u w:val="none"/>
        </w:rPr>
      </w:pPr>
      <w:r w:rsidRPr="00E672E7">
        <w:rPr>
          <w:rFonts w:ascii="Verdana" w:hAnsi="Verdana"/>
          <w:sz w:val="18"/>
          <w:szCs w:val="18"/>
          <w:u w:val="none"/>
        </w:rPr>
        <w:t>EM = I X N X VP</w:t>
      </w:r>
    </w:p>
    <w:p w:rsidR="002A0E6A" w:rsidRDefault="002A0E6A" w:rsidP="002A0E6A">
      <w:pPr>
        <w:pStyle w:val="Corpodetexto"/>
        <w:suppressAutoHyphens w:val="0"/>
        <w:spacing w:after="120"/>
        <w:ind w:left="1224" w:firstLine="192"/>
        <w:jc w:val="left"/>
        <w:rPr>
          <w:rFonts w:ascii="Verdana" w:hAnsi="Verdana"/>
          <w:b w:val="0"/>
          <w:sz w:val="18"/>
          <w:szCs w:val="18"/>
          <w:u w:val="none"/>
        </w:rPr>
      </w:pPr>
      <w:r>
        <w:rPr>
          <w:rFonts w:ascii="Verdana" w:hAnsi="Verdana"/>
          <w:b w:val="0"/>
          <w:sz w:val="18"/>
          <w:szCs w:val="18"/>
          <w:u w:val="none"/>
        </w:rPr>
        <w:t>Sendo:</w:t>
      </w:r>
    </w:p>
    <w:p w:rsidR="002A0E6A" w:rsidRDefault="002A0E6A" w:rsidP="002A0E6A">
      <w:pPr>
        <w:pStyle w:val="Corpodetexto"/>
        <w:suppressAutoHyphens w:val="0"/>
        <w:spacing w:after="120"/>
        <w:ind w:left="1224" w:firstLine="192"/>
        <w:jc w:val="center"/>
        <w:rPr>
          <w:rFonts w:ascii="Verdana" w:hAnsi="Verdana"/>
          <w:b w:val="0"/>
          <w:sz w:val="18"/>
          <w:szCs w:val="18"/>
          <w:u w:val="none"/>
        </w:rPr>
      </w:pPr>
      <w:r>
        <w:rPr>
          <w:rFonts w:ascii="Verdana" w:hAnsi="Verdana"/>
          <w:b w:val="0"/>
          <w:sz w:val="18"/>
          <w:szCs w:val="18"/>
          <w:u w:val="none"/>
        </w:rPr>
        <w:t>I = (</w:t>
      </w:r>
      <w:proofErr w:type="spellStart"/>
      <w:r>
        <w:rPr>
          <w:rFonts w:ascii="Verdana" w:hAnsi="Verdana"/>
          <w:b w:val="0"/>
          <w:sz w:val="18"/>
          <w:szCs w:val="18"/>
          <w:u w:val="none"/>
        </w:rPr>
        <w:t>tx</w:t>
      </w:r>
      <w:proofErr w:type="spellEnd"/>
      <w:r>
        <w:rPr>
          <w:rFonts w:ascii="Verdana" w:hAnsi="Verdana"/>
          <w:b w:val="0"/>
          <w:sz w:val="18"/>
          <w:szCs w:val="18"/>
          <w:u w:val="none"/>
        </w:rPr>
        <w:t>/100</w:t>
      </w:r>
      <w:proofErr w:type="gramStart"/>
      <w:r>
        <w:rPr>
          <w:rFonts w:ascii="Verdana" w:hAnsi="Verdana"/>
          <w:b w:val="0"/>
          <w:sz w:val="18"/>
          <w:szCs w:val="18"/>
          <w:u w:val="none"/>
        </w:rPr>
        <w:t>)</w:t>
      </w:r>
      <w:proofErr w:type="gramEnd"/>
      <w:r>
        <w:rPr>
          <w:rFonts w:ascii="Verdana" w:hAnsi="Verdana"/>
          <w:b w:val="0"/>
          <w:sz w:val="18"/>
          <w:szCs w:val="18"/>
          <w:u w:val="none"/>
        </w:rPr>
        <w:t>/365 dias</w:t>
      </w:r>
    </w:p>
    <w:p w:rsidR="002A0E6A" w:rsidRPr="00E25D71" w:rsidRDefault="002A0E6A" w:rsidP="002A0E6A">
      <w:pPr>
        <w:pStyle w:val="Corpodetexto"/>
        <w:suppressAutoHyphens w:val="0"/>
        <w:rPr>
          <w:rFonts w:ascii="Verdana" w:hAnsi="Verdana"/>
          <w:b w:val="0"/>
          <w:sz w:val="18"/>
          <w:szCs w:val="18"/>
          <w:u w:val="none"/>
        </w:rPr>
      </w:pPr>
    </w:p>
    <w:p w:rsidR="002A0E6A" w:rsidRDefault="002A0E6A" w:rsidP="002A0E6A">
      <w:pPr>
        <w:pStyle w:val="Corpodetexto"/>
        <w:ind w:left="516" w:firstLine="708"/>
        <w:rPr>
          <w:rFonts w:ascii="Verdana" w:hAnsi="Verdana"/>
          <w:b w:val="0"/>
          <w:sz w:val="18"/>
          <w:szCs w:val="18"/>
          <w:u w:val="none"/>
        </w:rPr>
      </w:pPr>
      <w:r>
        <w:rPr>
          <w:rFonts w:ascii="Verdana" w:hAnsi="Verdana"/>
          <w:b w:val="0"/>
          <w:sz w:val="18"/>
          <w:szCs w:val="18"/>
          <w:u w:val="none"/>
        </w:rPr>
        <w:t>Onde:</w:t>
      </w:r>
      <w:r>
        <w:rPr>
          <w:rFonts w:ascii="Verdana" w:hAnsi="Verdana"/>
          <w:b w:val="0"/>
          <w:sz w:val="18"/>
          <w:szCs w:val="18"/>
          <w:u w:val="none"/>
        </w:rPr>
        <w:tab/>
        <w:t>I – índice de atualização monetária</w:t>
      </w:r>
    </w:p>
    <w:p w:rsidR="002A0E6A" w:rsidRDefault="002A0E6A" w:rsidP="002A0E6A">
      <w:pPr>
        <w:pStyle w:val="Corpodetexto"/>
        <w:ind w:left="1410"/>
        <w:rPr>
          <w:rFonts w:ascii="Verdana" w:hAnsi="Verdana"/>
          <w:b w:val="0"/>
          <w:sz w:val="18"/>
          <w:szCs w:val="18"/>
          <w:u w:val="none"/>
        </w:rPr>
      </w:pPr>
    </w:p>
    <w:p w:rsidR="002A0E6A" w:rsidRPr="00E672E7" w:rsidRDefault="002A0E6A" w:rsidP="002A0E6A">
      <w:pPr>
        <w:pStyle w:val="Corpodetexto"/>
        <w:ind w:left="2124" w:firstLine="66"/>
        <w:rPr>
          <w:rFonts w:ascii="Verdana" w:hAnsi="Verdana"/>
          <w:b w:val="0"/>
          <w:sz w:val="18"/>
          <w:szCs w:val="18"/>
          <w:u w:val="none"/>
        </w:rPr>
      </w:pPr>
      <w:proofErr w:type="spellStart"/>
      <w:proofErr w:type="gramStart"/>
      <w:r>
        <w:rPr>
          <w:rFonts w:ascii="Verdana" w:hAnsi="Verdana"/>
          <w:b w:val="0"/>
          <w:sz w:val="18"/>
          <w:szCs w:val="18"/>
          <w:u w:val="none"/>
        </w:rPr>
        <w:t>tx</w:t>
      </w:r>
      <w:proofErr w:type="spellEnd"/>
      <w:proofErr w:type="gramEnd"/>
      <w:r w:rsidRPr="00E25D71">
        <w:rPr>
          <w:rFonts w:ascii="Verdana" w:hAnsi="Verdana"/>
          <w:b w:val="0"/>
          <w:sz w:val="18"/>
          <w:szCs w:val="18"/>
          <w:u w:val="none"/>
        </w:rPr>
        <w:t xml:space="preserve"> – </w:t>
      </w:r>
      <w:r w:rsidRPr="00E672E7">
        <w:rPr>
          <w:rFonts w:ascii="Verdana" w:hAnsi="Verdana" w:cs="Arial"/>
          <w:b w:val="0"/>
          <w:sz w:val="18"/>
          <w:szCs w:val="18"/>
          <w:u w:val="none"/>
        </w:rPr>
        <w:t>juros de mora à taxa de 0,5% (meio por cento) ao mês</w:t>
      </w:r>
      <w:r w:rsidRPr="00E672E7">
        <w:rPr>
          <w:rFonts w:ascii="Verdana" w:hAnsi="Verdana"/>
          <w:b w:val="0"/>
          <w:sz w:val="18"/>
          <w:szCs w:val="18"/>
          <w:u w:val="none"/>
        </w:rPr>
        <w:t>;</w:t>
      </w:r>
    </w:p>
    <w:p w:rsidR="002A0E6A" w:rsidRDefault="002A0E6A" w:rsidP="002A0E6A">
      <w:pPr>
        <w:pStyle w:val="Corpodetexto"/>
        <w:ind w:left="2118" w:firstLine="6"/>
        <w:rPr>
          <w:rFonts w:ascii="Verdana" w:hAnsi="Verdana"/>
          <w:b w:val="0"/>
          <w:sz w:val="18"/>
          <w:szCs w:val="18"/>
          <w:u w:val="none"/>
        </w:rPr>
      </w:pPr>
    </w:p>
    <w:p w:rsidR="002A0E6A" w:rsidRPr="00E25D71" w:rsidRDefault="002A0E6A" w:rsidP="002A0E6A">
      <w:pPr>
        <w:pStyle w:val="Corpodetexto"/>
        <w:ind w:left="2118" w:firstLine="6"/>
        <w:rPr>
          <w:rFonts w:ascii="Verdana" w:hAnsi="Verdana"/>
          <w:b w:val="0"/>
          <w:sz w:val="18"/>
          <w:szCs w:val="18"/>
          <w:u w:val="none"/>
        </w:rPr>
      </w:pPr>
      <w:r w:rsidRPr="00E25D71">
        <w:rPr>
          <w:rFonts w:ascii="Verdana" w:hAnsi="Verdana"/>
          <w:b w:val="0"/>
          <w:sz w:val="18"/>
          <w:szCs w:val="18"/>
          <w:u w:val="none"/>
        </w:rPr>
        <w:t>EM – encargos moratórios a serem acrescidos à parcela a ser paga;</w:t>
      </w:r>
    </w:p>
    <w:p w:rsidR="002A0E6A" w:rsidRPr="00E672E7" w:rsidRDefault="002A0E6A" w:rsidP="002A0E6A">
      <w:pPr>
        <w:pStyle w:val="Corpodetexto"/>
        <w:ind w:left="2124" w:firstLine="66"/>
        <w:rPr>
          <w:rFonts w:ascii="Verdana" w:hAnsi="Verdana"/>
          <w:b w:val="0"/>
          <w:sz w:val="18"/>
          <w:szCs w:val="18"/>
          <w:u w:val="none"/>
        </w:rPr>
      </w:pPr>
    </w:p>
    <w:p w:rsidR="002A0E6A" w:rsidRDefault="002A0E6A" w:rsidP="002A0E6A">
      <w:pPr>
        <w:pStyle w:val="Corpodetexto"/>
        <w:ind w:left="2124" w:firstLine="66"/>
        <w:rPr>
          <w:rFonts w:ascii="Verdana" w:hAnsi="Verdana"/>
          <w:b w:val="0"/>
          <w:sz w:val="18"/>
          <w:szCs w:val="18"/>
          <w:u w:val="none"/>
        </w:rPr>
      </w:pPr>
      <w:r w:rsidRPr="00E25D71">
        <w:rPr>
          <w:rFonts w:ascii="Verdana" w:hAnsi="Verdana"/>
          <w:b w:val="0"/>
          <w:sz w:val="18"/>
          <w:szCs w:val="18"/>
          <w:u w:val="none"/>
        </w:rPr>
        <w:t>N – número de dias entre a data prevista para o pagamento e a do efetivo pagamento;</w:t>
      </w:r>
    </w:p>
    <w:p w:rsidR="002A0E6A" w:rsidRDefault="002A0E6A" w:rsidP="002A0E6A">
      <w:pPr>
        <w:pStyle w:val="Corpodetexto"/>
        <w:ind w:left="2124" w:firstLine="66"/>
        <w:rPr>
          <w:rFonts w:ascii="Verdana" w:hAnsi="Verdana"/>
          <w:b w:val="0"/>
          <w:sz w:val="18"/>
          <w:szCs w:val="18"/>
          <w:u w:val="none"/>
        </w:rPr>
      </w:pPr>
    </w:p>
    <w:p w:rsidR="005B1A6D" w:rsidRPr="00603AB9" w:rsidRDefault="002A0E6A" w:rsidP="002A0E6A">
      <w:pPr>
        <w:spacing w:before="120" w:after="120" w:line="276" w:lineRule="auto"/>
        <w:ind w:left="1416" w:right="-15" w:firstLine="708"/>
        <w:rPr>
          <w:rFonts w:ascii="Verdana" w:hAnsi="Verdana"/>
          <w:b/>
          <w:sz w:val="18"/>
          <w:szCs w:val="18"/>
        </w:rPr>
      </w:pPr>
      <w:r w:rsidRPr="00E25D71">
        <w:rPr>
          <w:rFonts w:ascii="Verdana" w:hAnsi="Verdana"/>
          <w:sz w:val="18"/>
          <w:szCs w:val="18"/>
        </w:rPr>
        <w:t>VP – valor da parcela a ser paga.</w:t>
      </w:r>
    </w:p>
    <w:p w:rsidR="005B1A6D" w:rsidRPr="00603AB9" w:rsidRDefault="005B1A6D" w:rsidP="005D025B">
      <w:pPr>
        <w:pStyle w:val="PargrafodaLista"/>
        <w:spacing w:before="120" w:after="120" w:line="276" w:lineRule="auto"/>
        <w:ind w:left="792" w:right="-15"/>
        <w:contextualSpacing w:val="0"/>
        <w:rPr>
          <w:rFonts w:ascii="Verdana" w:hAnsi="Verdana"/>
          <w:b/>
          <w:sz w:val="18"/>
          <w:szCs w:val="18"/>
        </w:rPr>
      </w:pPr>
    </w:p>
    <w:p w:rsidR="003E7FC0" w:rsidRPr="00DC1CA8" w:rsidRDefault="003E7FC0" w:rsidP="005D025B">
      <w:pPr>
        <w:pStyle w:val="PargrafodaLista"/>
        <w:numPr>
          <w:ilvl w:val="0"/>
          <w:numId w:val="2"/>
        </w:numPr>
        <w:spacing w:before="120" w:after="120" w:line="276" w:lineRule="auto"/>
        <w:ind w:right="-15"/>
        <w:contextualSpacing w:val="0"/>
        <w:rPr>
          <w:rFonts w:ascii="Verdana" w:hAnsi="Verdana"/>
          <w:b/>
          <w:i/>
          <w:sz w:val="18"/>
          <w:szCs w:val="18"/>
          <w:u w:val="single"/>
        </w:rPr>
      </w:pPr>
      <w:r w:rsidRPr="00603AB9">
        <w:rPr>
          <w:rFonts w:ascii="Verdana" w:hAnsi="Verdana"/>
          <w:b/>
          <w:sz w:val="18"/>
          <w:szCs w:val="18"/>
        </w:rPr>
        <w:t xml:space="preserve"> </w:t>
      </w:r>
      <w:r w:rsidRPr="00DC1CA8">
        <w:rPr>
          <w:rFonts w:ascii="Verdana" w:hAnsi="Verdana"/>
          <w:b/>
          <w:i/>
          <w:sz w:val="18"/>
          <w:szCs w:val="18"/>
          <w:u w:val="single"/>
        </w:rPr>
        <w:t>DAS SANÇÕES ADMINISTRATIVAS</w:t>
      </w:r>
    </w:p>
    <w:p w:rsidR="00C3752C" w:rsidRPr="00603AB9" w:rsidRDefault="00AC0A07" w:rsidP="005D025B">
      <w:pPr>
        <w:numPr>
          <w:ilvl w:val="1"/>
          <w:numId w:val="2"/>
        </w:numPr>
        <w:pBdr>
          <w:top w:val="nil"/>
          <w:left w:val="nil"/>
          <w:bottom w:val="nil"/>
          <w:right w:val="nil"/>
          <w:between w:val="nil"/>
        </w:pBdr>
        <w:spacing w:before="120" w:after="120" w:line="276" w:lineRule="auto"/>
        <w:jc w:val="both"/>
        <w:rPr>
          <w:rFonts w:ascii="Verdana" w:hAnsi="Verdana"/>
          <w:sz w:val="18"/>
          <w:szCs w:val="18"/>
          <w:highlight w:val="white"/>
        </w:rPr>
      </w:pPr>
      <w:r>
        <w:rPr>
          <w:rFonts w:ascii="Verdana" w:hAnsi="Verdana"/>
          <w:sz w:val="18"/>
          <w:szCs w:val="18"/>
          <w:highlight w:val="white"/>
        </w:rPr>
        <w:t xml:space="preserve">- </w:t>
      </w:r>
      <w:r w:rsidR="00C3752C" w:rsidRPr="00603AB9">
        <w:rPr>
          <w:rFonts w:ascii="Verdana" w:hAnsi="Verdana"/>
          <w:sz w:val="18"/>
          <w:szCs w:val="18"/>
          <w:highlight w:val="white"/>
        </w:rPr>
        <w:t xml:space="preserve">Comete infração administrativa, nos termos da Lei nº 10.520, de 2002, </w:t>
      </w:r>
      <w:r w:rsidR="00F97FD8" w:rsidRPr="00603AB9">
        <w:rPr>
          <w:rFonts w:ascii="Verdana" w:hAnsi="Verdana"/>
          <w:sz w:val="18"/>
          <w:szCs w:val="18"/>
          <w:highlight w:val="white"/>
        </w:rPr>
        <w:t>a licitante</w:t>
      </w:r>
      <w:r w:rsidR="00C3752C" w:rsidRPr="00603AB9">
        <w:rPr>
          <w:rFonts w:ascii="Verdana" w:hAnsi="Verdana"/>
          <w:sz w:val="18"/>
          <w:szCs w:val="18"/>
          <w:highlight w:val="white"/>
        </w:rPr>
        <w:t xml:space="preserve">/adjudicatário que: </w:t>
      </w:r>
    </w:p>
    <w:p w:rsidR="00C3752C" w:rsidRPr="00603AB9" w:rsidRDefault="00AC0A07" w:rsidP="005D025B">
      <w:pPr>
        <w:numPr>
          <w:ilvl w:val="2"/>
          <w:numId w:val="2"/>
        </w:numPr>
        <w:pBdr>
          <w:top w:val="nil"/>
          <w:left w:val="nil"/>
          <w:bottom w:val="nil"/>
          <w:right w:val="nil"/>
          <w:between w:val="nil"/>
        </w:pBdr>
        <w:spacing w:before="120" w:after="120" w:line="276" w:lineRule="auto"/>
        <w:jc w:val="both"/>
        <w:rPr>
          <w:rFonts w:ascii="Verdana" w:hAnsi="Verdana"/>
          <w:sz w:val="18"/>
          <w:szCs w:val="18"/>
          <w:highlight w:val="white"/>
        </w:rPr>
      </w:pPr>
      <w:r>
        <w:rPr>
          <w:rFonts w:ascii="Verdana" w:hAnsi="Verdana"/>
          <w:sz w:val="18"/>
          <w:szCs w:val="18"/>
          <w:highlight w:val="white"/>
        </w:rPr>
        <w:t xml:space="preserve">- </w:t>
      </w:r>
      <w:r w:rsidR="00C3752C" w:rsidRPr="00603AB9">
        <w:rPr>
          <w:rFonts w:ascii="Verdana" w:hAnsi="Verdana"/>
          <w:sz w:val="18"/>
          <w:szCs w:val="18"/>
          <w:highlight w:val="white"/>
        </w:rPr>
        <w:t>não assinar o termo de contrato ou aceitar/retirar o instrumento equivalente, quando convocado dentro do prazo de validade da proposta;</w:t>
      </w:r>
    </w:p>
    <w:p w:rsidR="00C3752C" w:rsidRPr="00603AB9" w:rsidRDefault="00AC0A07" w:rsidP="005D025B">
      <w:pPr>
        <w:numPr>
          <w:ilvl w:val="2"/>
          <w:numId w:val="2"/>
        </w:numPr>
        <w:pBdr>
          <w:top w:val="nil"/>
          <w:left w:val="nil"/>
          <w:bottom w:val="nil"/>
          <w:right w:val="nil"/>
          <w:between w:val="nil"/>
        </w:pBdr>
        <w:spacing w:before="120" w:after="120" w:line="276" w:lineRule="auto"/>
        <w:jc w:val="both"/>
        <w:rPr>
          <w:rFonts w:ascii="Verdana" w:hAnsi="Verdana"/>
          <w:sz w:val="18"/>
          <w:szCs w:val="18"/>
          <w:highlight w:val="white"/>
        </w:rPr>
      </w:pPr>
      <w:r>
        <w:rPr>
          <w:rFonts w:ascii="Verdana" w:hAnsi="Verdana"/>
          <w:sz w:val="18"/>
          <w:szCs w:val="18"/>
          <w:highlight w:val="white"/>
        </w:rPr>
        <w:t xml:space="preserve">- </w:t>
      </w:r>
      <w:r w:rsidR="00C3752C" w:rsidRPr="00603AB9">
        <w:rPr>
          <w:rFonts w:ascii="Verdana" w:hAnsi="Verdana"/>
          <w:sz w:val="18"/>
          <w:szCs w:val="18"/>
          <w:highlight w:val="white"/>
        </w:rPr>
        <w:t>apresentar documentação falsa;</w:t>
      </w:r>
    </w:p>
    <w:p w:rsidR="00C3752C" w:rsidRPr="00603AB9" w:rsidRDefault="00AC0A07" w:rsidP="005D025B">
      <w:pPr>
        <w:numPr>
          <w:ilvl w:val="2"/>
          <w:numId w:val="2"/>
        </w:numPr>
        <w:pBdr>
          <w:top w:val="nil"/>
          <w:left w:val="nil"/>
          <w:bottom w:val="nil"/>
          <w:right w:val="nil"/>
          <w:between w:val="nil"/>
        </w:pBdr>
        <w:spacing w:before="120" w:after="120" w:line="276" w:lineRule="auto"/>
        <w:jc w:val="both"/>
        <w:rPr>
          <w:rFonts w:ascii="Verdana" w:hAnsi="Verdana"/>
          <w:sz w:val="18"/>
          <w:szCs w:val="18"/>
          <w:highlight w:val="white"/>
        </w:rPr>
      </w:pPr>
      <w:r>
        <w:rPr>
          <w:rFonts w:ascii="Verdana" w:hAnsi="Verdana"/>
          <w:sz w:val="18"/>
          <w:szCs w:val="18"/>
          <w:highlight w:val="white"/>
        </w:rPr>
        <w:t xml:space="preserve">- </w:t>
      </w:r>
      <w:r w:rsidR="00C3752C" w:rsidRPr="00603AB9">
        <w:rPr>
          <w:rFonts w:ascii="Verdana" w:hAnsi="Verdana"/>
          <w:sz w:val="18"/>
          <w:szCs w:val="18"/>
          <w:highlight w:val="white"/>
        </w:rPr>
        <w:t>deixar de entregar os documentos exigidos no certame;</w:t>
      </w:r>
    </w:p>
    <w:p w:rsidR="00C3752C" w:rsidRPr="00603AB9" w:rsidRDefault="00AC0A07" w:rsidP="005D025B">
      <w:pPr>
        <w:numPr>
          <w:ilvl w:val="2"/>
          <w:numId w:val="2"/>
        </w:numPr>
        <w:pBdr>
          <w:top w:val="nil"/>
          <w:left w:val="nil"/>
          <w:bottom w:val="nil"/>
          <w:right w:val="nil"/>
          <w:between w:val="nil"/>
        </w:pBdr>
        <w:spacing w:before="120" w:after="120" w:line="276" w:lineRule="auto"/>
        <w:jc w:val="both"/>
        <w:rPr>
          <w:rFonts w:ascii="Verdana" w:hAnsi="Verdana"/>
          <w:sz w:val="18"/>
          <w:szCs w:val="18"/>
          <w:highlight w:val="white"/>
        </w:rPr>
      </w:pPr>
      <w:r>
        <w:rPr>
          <w:rFonts w:ascii="Verdana" w:hAnsi="Verdana"/>
          <w:sz w:val="18"/>
          <w:szCs w:val="18"/>
        </w:rPr>
        <w:t xml:space="preserve">- </w:t>
      </w:r>
      <w:r w:rsidR="00C3752C" w:rsidRPr="00603AB9">
        <w:rPr>
          <w:rFonts w:ascii="Verdana" w:hAnsi="Verdana"/>
          <w:sz w:val="18"/>
          <w:szCs w:val="18"/>
        </w:rPr>
        <w:t>ensejar o retardamento da execução do objeto;</w:t>
      </w:r>
    </w:p>
    <w:p w:rsidR="00C3752C" w:rsidRPr="00603AB9" w:rsidRDefault="00AC0A07" w:rsidP="005D025B">
      <w:pPr>
        <w:numPr>
          <w:ilvl w:val="2"/>
          <w:numId w:val="2"/>
        </w:numPr>
        <w:pBdr>
          <w:top w:val="nil"/>
          <w:left w:val="nil"/>
          <w:bottom w:val="nil"/>
          <w:right w:val="nil"/>
          <w:between w:val="nil"/>
        </w:pBdr>
        <w:spacing w:before="120" w:after="120" w:line="276" w:lineRule="auto"/>
        <w:jc w:val="both"/>
        <w:rPr>
          <w:rFonts w:ascii="Verdana" w:hAnsi="Verdana"/>
          <w:sz w:val="18"/>
          <w:szCs w:val="18"/>
          <w:highlight w:val="white"/>
        </w:rPr>
      </w:pPr>
      <w:r>
        <w:rPr>
          <w:rFonts w:ascii="Verdana" w:hAnsi="Verdana"/>
          <w:sz w:val="18"/>
          <w:szCs w:val="18"/>
          <w:highlight w:val="white"/>
        </w:rPr>
        <w:t xml:space="preserve">- </w:t>
      </w:r>
      <w:r w:rsidR="00C3752C" w:rsidRPr="00603AB9">
        <w:rPr>
          <w:rFonts w:ascii="Verdana" w:hAnsi="Verdana"/>
          <w:sz w:val="18"/>
          <w:szCs w:val="18"/>
          <w:highlight w:val="white"/>
        </w:rPr>
        <w:t>não mantiver a proposta;</w:t>
      </w:r>
    </w:p>
    <w:p w:rsidR="00C3752C" w:rsidRPr="00603AB9" w:rsidRDefault="00AC0A07" w:rsidP="005D025B">
      <w:pPr>
        <w:numPr>
          <w:ilvl w:val="2"/>
          <w:numId w:val="2"/>
        </w:numPr>
        <w:pBdr>
          <w:top w:val="nil"/>
          <w:left w:val="nil"/>
          <w:bottom w:val="nil"/>
          <w:right w:val="nil"/>
          <w:between w:val="nil"/>
        </w:pBdr>
        <w:spacing w:before="120" w:after="120" w:line="276" w:lineRule="auto"/>
        <w:jc w:val="both"/>
        <w:rPr>
          <w:rFonts w:ascii="Verdana" w:hAnsi="Verdana"/>
          <w:sz w:val="18"/>
          <w:szCs w:val="18"/>
          <w:highlight w:val="white"/>
        </w:rPr>
      </w:pPr>
      <w:r>
        <w:rPr>
          <w:rFonts w:ascii="Verdana" w:hAnsi="Verdana"/>
          <w:sz w:val="18"/>
          <w:szCs w:val="18"/>
          <w:highlight w:val="white"/>
        </w:rPr>
        <w:t xml:space="preserve">- </w:t>
      </w:r>
      <w:r w:rsidR="00C3752C" w:rsidRPr="00603AB9">
        <w:rPr>
          <w:rFonts w:ascii="Verdana" w:hAnsi="Verdana"/>
          <w:sz w:val="18"/>
          <w:szCs w:val="18"/>
          <w:highlight w:val="white"/>
        </w:rPr>
        <w:t>cometer fraude fiscal;</w:t>
      </w:r>
    </w:p>
    <w:p w:rsidR="00C3752C" w:rsidRPr="00603AB9" w:rsidRDefault="00C3752C" w:rsidP="005D025B">
      <w:pPr>
        <w:numPr>
          <w:ilvl w:val="2"/>
          <w:numId w:val="2"/>
        </w:numPr>
        <w:pBdr>
          <w:top w:val="nil"/>
          <w:left w:val="nil"/>
          <w:bottom w:val="nil"/>
          <w:right w:val="nil"/>
          <w:between w:val="nil"/>
        </w:pBdr>
        <w:spacing w:before="120" w:after="120" w:line="276" w:lineRule="auto"/>
        <w:jc w:val="both"/>
        <w:rPr>
          <w:rFonts w:ascii="Verdana" w:hAnsi="Verdana"/>
          <w:sz w:val="18"/>
          <w:szCs w:val="18"/>
          <w:highlight w:val="white"/>
        </w:rPr>
      </w:pPr>
      <w:r w:rsidRPr="00603AB9">
        <w:rPr>
          <w:rFonts w:ascii="Verdana" w:hAnsi="Verdana"/>
          <w:sz w:val="18"/>
          <w:szCs w:val="18"/>
          <w:highlight w:val="white"/>
        </w:rPr>
        <w:t>comportar-se de modo inidôneo;</w:t>
      </w:r>
    </w:p>
    <w:p w:rsidR="00C3752C" w:rsidRPr="00603AB9" w:rsidRDefault="00AC0A07" w:rsidP="005D025B">
      <w:pPr>
        <w:numPr>
          <w:ilvl w:val="1"/>
          <w:numId w:val="2"/>
        </w:numPr>
        <w:pBdr>
          <w:top w:val="nil"/>
          <w:left w:val="nil"/>
          <w:bottom w:val="nil"/>
          <w:right w:val="nil"/>
          <w:between w:val="nil"/>
        </w:pBdr>
        <w:spacing w:before="120" w:after="120" w:line="276" w:lineRule="auto"/>
        <w:jc w:val="both"/>
        <w:rPr>
          <w:rFonts w:ascii="Verdana" w:hAnsi="Verdana"/>
          <w:sz w:val="18"/>
          <w:szCs w:val="18"/>
          <w:highlight w:val="white"/>
        </w:rPr>
      </w:pPr>
      <w:r>
        <w:rPr>
          <w:rFonts w:ascii="Verdana" w:hAnsi="Verdana"/>
          <w:sz w:val="18"/>
          <w:szCs w:val="18"/>
          <w:highlight w:val="white"/>
        </w:rPr>
        <w:t xml:space="preserve">- </w:t>
      </w:r>
      <w:r w:rsidR="00C3752C" w:rsidRPr="00603AB9">
        <w:rPr>
          <w:rFonts w:ascii="Verdana" w:hAnsi="Verdana"/>
          <w:sz w:val="18"/>
          <w:szCs w:val="18"/>
          <w:highlight w:val="white"/>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C3752C" w:rsidRPr="00603AB9" w:rsidRDefault="00AC0A07" w:rsidP="005D025B">
      <w:pPr>
        <w:numPr>
          <w:ilvl w:val="1"/>
          <w:numId w:val="2"/>
        </w:numPr>
        <w:pBdr>
          <w:top w:val="nil"/>
          <w:left w:val="nil"/>
          <w:bottom w:val="nil"/>
          <w:right w:val="nil"/>
          <w:between w:val="nil"/>
        </w:pBdr>
        <w:spacing w:before="120" w:after="120" w:line="276" w:lineRule="auto"/>
        <w:jc w:val="both"/>
        <w:rPr>
          <w:rFonts w:ascii="Verdana" w:hAnsi="Verdana"/>
          <w:sz w:val="18"/>
          <w:szCs w:val="18"/>
          <w:highlight w:val="white"/>
        </w:rPr>
      </w:pPr>
      <w:r>
        <w:rPr>
          <w:rFonts w:ascii="Verdana" w:hAnsi="Verdana"/>
          <w:sz w:val="18"/>
          <w:szCs w:val="18"/>
          <w:highlight w:val="white"/>
        </w:rPr>
        <w:t xml:space="preserve">- </w:t>
      </w:r>
      <w:r w:rsidR="00F97FD8" w:rsidRPr="00603AB9">
        <w:rPr>
          <w:rFonts w:ascii="Verdana" w:hAnsi="Verdana"/>
          <w:sz w:val="18"/>
          <w:szCs w:val="18"/>
          <w:highlight w:val="white"/>
        </w:rPr>
        <w:t>A licitante</w:t>
      </w:r>
      <w:r w:rsidR="00C3752C" w:rsidRPr="00603AB9">
        <w:rPr>
          <w:rFonts w:ascii="Verdana" w:hAnsi="Verdana"/>
          <w:sz w:val="18"/>
          <w:szCs w:val="18"/>
          <w:highlight w:val="white"/>
        </w:rPr>
        <w:t>/adjudicatário que cometer qualquer das infrações discriminadas nos subitens anteriores ficará sujeito, sem prejuízo da responsabilidade civil e criminal, às seguintes sanções:</w:t>
      </w:r>
    </w:p>
    <w:p w:rsidR="00C3752C" w:rsidRPr="00603AB9" w:rsidRDefault="00AC0A07" w:rsidP="005D025B">
      <w:pPr>
        <w:numPr>
          <w:ilvl w:val="2"/>
          <w:numId w:val="2"/>
        </w:numPr>
        <w:pBdr>
          <w:top w:val="nil"/>
          <w:left w:val="nil"/>
          <w:bottom w:val="nil"/>
          <w:right w:val="nil"/>
          <w:between w:val="nil"/>
        </w:pBdr>
        <w:spacing w:before="120" w:after="120" w:line="276" w:lineRule="auto"/>
        <w:jc w:val="both"/>
        <w:rPr>
          <w:rFonts w:ascii="Verdana" w:hAnsi="Verdana"/>
          <w:sz w:val="18"/>
          <w:szCs w:val="18"/>
          <w:highlight w:val="white"/>
        </w:rPr>
      </w:pPr>
      <w:r>
        <w:rPr>
          <w:rFonts w:ascii="Verdana" w:hAnsi="Verdana"/>
          <w:sz w:val="18"/>
          <w:szCs w:val="18"/>
          <w:highlight w:val="white"/>
        </w:rPr>
        <w:lastRenderedPageBreak/>
        <w:t xml:space="preserve">- </w:t>
      </w:r>
      <w:r w:rsidR="00C3752C" w:rsidRPr="00603AB9">
        <w:rPr>
          <w:rFonts w:ascii="Verdana" w:hAnsi="Verdana"/>
          <w:sz w:val="18"/>
          <w:szCs w:val="18"/>
          <w:highlight w:val="white"/>
        </w:rPr>
        <w:t xml:space="preserve">Multa de </w:t>
      </w:r>
      <w:r w:rsidR="00C3752C" w:rsidRPr="00603AB9">
        <w:rPr>
          <w:rFonts w:ascii="Verdana" w:hAnsi="Verdana"/>
          <w:sz w:val="18"/>
          <w:szCs w:val="18"/>
        </w:rPr>
        <w:t xml:space="preserve">10% (dez </w:t>
      </w:r>
      <w:r w:rsidR="00C3752C" w:rsidRPr="00603AB9">
        <w:rPr>
          <w:rFonts w:ascii="Verdana" w:hAnsi="Verdana"/>
          <w:sz w:val="18"/>
          <w:szCs w:val="18"/>
          <w:highlight w:val="white"/>
        </w:rPr>
        <w:t>por cento) sobre o valor estimado do(s) item(s) prejudicado(s) pela conduta d</w:t>
      </w:r>
      <w:r w:rsidR="00F97FD8" w:rsidRPr="00603AB9">
        <w:rPr>
          <w:rFonts w:ascii="Verdana" w:hAnsi="Verdana"/>
          <w:sz w:val="18"/>
          <w:szCs w:val="18"/>
          <w:highlight w:val="white"/>
        </w:rPr>
        <w:t>a licitante</w:t>
      </w:r>
      <w:r w:rsidR="00C3752C" w:rsidRPr="00603AB9">
        <w:rPr>
          <w:rFonts w:ascii="Verdana" w:hAnsi="Verdana"/>
          <w:sz w:val="18"/>
          <w:szCs w:val="18"/>
          <w:highlight w:val="white"/>
        </w:rPr>
        <w:t>;</w:t>
      </w:r>
    </w:p>
    <w:p w:rsidR="00C3752C" w:rsidRPr="00603AB9" w:rsidRDefault="00AC0A07" w:rsidP="005D025B">
      <w:pPr>
        <w:numPr>
          <w:ilvl w:val="2"/>
          <w:numId w:val="2"/>
        </w:numPr>
        <w:pBdr>
          <w:top w:val="nil"/>
          <w:left w:val="nil"/>
          <w:bottom w:val="nil"/>
          <w:right w:val="nil"/>
          <w:between w:val="nil"/>
        </w:pBdr>
        <w:spacing w:before="120" w:after="120" w:line="276" w:lineRule="auto"/>
        <w:jc w:val="both"/>
        <w:rPr>
          <w:rFonts w:ascii="Verdana" w:hAnsi="Verdana"/>
          <w:sz w:val="18"/>
          <w:szCs w:val="18"/>
          <w:highlight w:val="white"/>
        </w:rPr>
      </w:pPr>
      <w:r>
        <w:rPr>
          <w:rFonts w:ascii="Verdana" w:hAnsi="Verdana"/>
          <w:sz w:val="18"/>
          <w:szCs w:val="18"/>
          <w:highlight w:val="white"/>
        </w:rPr>
        <w:t xml:space="preserve">- </w:t>
      </w:r>
      <w:r w:rsidR="00C3752C" w:rsidRPr="00603AB9">
        <w:rPr>
          <w:rFonts w:ascii="Verdana" w:hAnsi="Verdana"/>
          <w:sz w:val="18"/>
          <w:szCs w:val="18"/>
          <w:highlight w:val="white"/>
        </w:rPr>
        <w:t>Impedimento de licitar e de contratar com a União e descredenciamento no SICAF, pelo prazo de até cinco anos;</w:t>
      </w:r>
    </w:p>
    <w:p w:rsidR="00C3752C" w:rsidRPr="00603AB9" w:rsidRDefault="00AC0A07" w:rsidP="005D025B">
      <w:pPr>
        <w:numPr>
          <w:ilvl w:val="1"/>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highlight w:val="white"/>
        </w:rPr>
        <w:t xml:space="preserve">- </w:t>
      </w:r>
      <w:r w:rsidR="00C3752C" w:rsidRPr="00603AB9">
        <w:rPr>
          <w:rFonts w:ascii="Verdana" w:hAnsi="Verdana"/>
          <w:sz w:val="18"/>
          <w:szCs w:val="18"/>
          <w:highlight w:val="white"/>
        </w:rPr>
        <w:t>A penalidade de multa pode ser aplicada cumulativamente com a sanção de impedimento.</w:t>
      </w:r>
    </w:p>
    <w:p w:rsidR="00C3752C" w:rsidRPr="00603AB9" w:rsidRDefault="00AC0A07" w:rsidP="005D025B">
      <w:pPr>
        <w:numPr>
          <w:ilvl w:val="1"/>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t xml:space="preserve">- </w:t>
      </w:r>
      <w:r w:rsidR="00C3752C" w:rsidRPr="00603AB9">
        <w:rPr>
          <w:rFonts w:ascii="Verdana" w:hAnsi="Verdana"/>
          <w:sz w:val="18"/>
          <w:szCs w:val="18"/>
        </w:rPr>
        <w:t xml:space="preserve">A aplicação de qualquer das penalidades previstas realizar-se-á em processo administrativo que assegurará o contraditório e a ampla defesa </w:t>
      </w:r>
      <w:r w:rsidR="00F97FD8" w:rsidRPr="00603AB9">
        <w:rPr>
          <w:rFonts w:ascii="Verdana" w:hAnsi="Verdana"/>
          <w:sz w:val="18"/>
          <w:szCs w:val="18"/>
        </w:rPr>
        <w:t>a licitante</w:t>
      </w:r>
      <w:r w:rsidR="00C3752C" w:rsidRPr="00603AB9">
        <w:rPr>
          <w:rFonts w:ascii="Verdana" w:hAnsi="Verdana"/>
          <w:sz w:val="18"/>
          <w:szCs w:val="18"/>
        </w:rPr>
        <w:t>/adjudicatári</w:t>
      </w:r>
      <w:r w:rsidR="00D0727E" w:rsidRPr="00603AB9">
        <w:rPr>
          <w:rFonts w:ascii="Verdana" w:hAnsi="Verdana"/>
          <w:sz w:val="18"/>
          <w:szCs w:val="18"/>
        </w:rPr>
        <w:t>a</w:t>
      </w:r>
      <w:r w:rsidR="00C3752C" w:rsidRPr="00603AB9">
        <w:rPr>
          <w:rFonts w:ascii="Verdana" w:hAnsi="Verdana"/>
          <w:sz w:val="18"/>
          <w:szCs w:val="18"/>
        </w:rPr>
        <w:t>, observando-se o procedimento previsto na Lei nº 8.666, de 1993, e subsidiariamente na Lei nº 9.784, de 1999.</w:t>
      </w:r>
    </w:p>
    <w:p w:rsidR="00C3752C" w:rsidRPr="00603AB9" w:rsidRDefault="00AC0A07" w:rsidP="005D025B">
      <w:pPr>
        <w:numPr>
          <w:ilvl w:val="1"/>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t xml:space="preserve">- </w:t>
      </w:r>
      <w:r w:rsidR="00C3752C" w:rsidRPr="00603AB9">
        <w:rPr>
          <w:rFonts w:ascii="Verdana" w:hAnsi="Verdana"/>
          <w:sz w:val="18"/>
          <w:szCs w:val="18"/>
        </w:rPr>
        <w:t xml:space="preserve">A autoridade competente, na aplicação das sanções, levará em consideração a gravidade da conduta do infrator, o caráter educativo da pena, bem como o dano causado à </w:t>
      </w:r>
      <w:r w:rsidR="004761E2">
        <w:rPr>
          <w:rFonts w:ascii="Verdana" w:hAnsi="Verdana"/>
          <w:sz w:val="18"/>
          <w:szCs w:val="18"/>
        </w:rPr>
        <w:t>Contratante</w:t>
      </w:r>
      <w:r w:rsidR="00C3752C" w:rsidRPr="00603AB9">
        <w:rPr>
          <w:rFonts w:ascii="Verdana" w:hAnsi="Verdana"/>
          <w:sz w:val="18"/>
          <w:szCs w:val="18"/>
        </w:rPr>
        <w:t>, observado o princípio da proporcionalidade.</w:t>
      </w:r>
    </w:p>
    <w:p w:rsidR="00C3752C" w:rsidRPr="00603AB9" w:rsidRDefault="00AC0A07" w:rsidP="005D025B">
      <w:pPr>
        <w:numPr>
          <w:ilvl w:val="1"/>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t xml:space="preserve">- </w:t>
      </w:r>
      <w:r w:rsidR="00C3752C" w:rsidRPr="00603AB9">
        <w:rPr>
          <w:rFonts w:ascii="Verdana" w:hAnsi="Verdana"/>
          <w:sz w:val="18"/>
          <w:szCs w:val="18"/>
        </w:rPr>
        <w:t>As penalidades serão obrigatoriamente registradas no SICAF.</w:t>
      </w:r>
    </w:p>
    <w:p w:rsidR="00580427" w:rsidRPr="00603AB9" w:rsidRDefault="00AC0A07" w:rsidP="005D025B">
      <w:pPr>
        <w:pStyle w:val="PargrafodaLista"/>
        <w:numPr>
          <w:ilvl w:val="1"/>
          <w:numId w:val="2"/>
        </w:numPr>
        <w:spacing w:before="120" w:after="120" w:line="276" w:lineRule="auto"/>
        <w:ind w:right="-15"/>
        <w:contextualSpacing w:val="0"/>
        <w:rPr>
          <w:rFonts w:ascii="Verdana" w:hAnsi="Verdana"/>
          <w:b/>
          <w:sz w:val="18"/>
          <w:szCs w:val="18"/>
        </w:rPr>
      </w:pPr>
      <w:r>
        <w:rPr>
          <w:rFonts w:ascii="Verdana" w:hAnsi="Verdana"/>
          <w:sz w:val="18"/>
          <w:szCs w:val="18"/>
        </w:rPr>
        <w:t xml:space="preserve">- </w:t>
      </w:r>
      <w:r w:rsidR="00C3752C" w:rsidRPr="00603AB9">
        <w:rPr>
          <w:rFonts w:ascii="Verdana" w:hAnsi="Verdana"/>
          <w:sz w:val="18"/>
          <w:szCs w:val="18"/>
        </w:rPr>
        <w:t>As sanções por atos praticados no decorrer da contratação estão previstas no Termo de Referência.</w:t>
      </w:r>
    </w:p>
    <w:p w:rsidR="00580427" w:rsidRPr="00603AB9" w:rsidRDefault="00580427" w:rsidP="005D025B">
      <w:pPr>
        <w:pStyle w:val="PargrafodaLista"/>
        <w:spacing w:before="120" w:after="120" w:line="276" w:lineRule="auto"/>
        <w:ind w:left="792" w:right="-15"/>
        <w:contextualSpacing w:val="0"/>
        <w:rPr>
          <w:rFonts w:ascii="Verdana" w:hAnsi="Verdana"/>
          <w:b/>
          <w:sz w:val="18"/>
          <w:szCs w:val="18"/>
        </w:rPr>
      </w:pPr>
    </w:p>
    <w:p w:rsidR="004F1FC3" w:rsidRPr="00DC1CA8" w:rsidRDefault="004F1FC3" w:rsidP="005D025B">
      <w:pPr>
        <w:pStyle w:val="PargrafodaLista"/>
        <w:numPr>
          <w:ilvl w:val="0"/>
          <w:numId w:val="2"/>
        </w:numPr>
        <w:spacing w:before="120" w:after="120" w:line="276" w:lineRule="auto"/>
        <w:ind w:right="-15"/>
        <w:contextualSpacing w:val="0"/>
        <w:rPr>
          <w:rFonts w:ascii="Verdana" w:hAnsi="Verdana"/>
          <w:b/>
          <w:i/>
          <w:sz w:val="18"/>
          <w:szCs w:val="18"/>
          <w:u w:val="single"/>
        </w:rPr>
      </w:pPr>
      <w:r w:rsidRPr="00603AB9">
        <w:rPr>
          <w:rFonts w:ascii="Verdana" w:hAnsi="Verdana"/>
          <w:b/>
          <w:sz w:val="18"/>
          <w:szCs w:val="18"/>
        </w:rPr>
        <w:t xml:space="preserve"> </w:t>
      </w:r>
      <w:r w:rsidRPr="00DC1CA8">
        <w:rPr>
          <w:rFonts w:ascii="Verdana" w:hAnsi="Verdana"/>
          <w:b/>
          <w:i/>
          <w:sz w:val="18"/>
          <w:szCs w:val="18"/>
          <w:u w:val="single"/>
        </w:rPr>
        <w:t>DA</w:t>
      </w:r>
      <w:r w:rsidR="003E7FC0" w:rsidRPr="00DC1CA8">
        <w:rPr>
          <w:rFonts w:ascii="Verdana" w:hAnsi="Verdana"/>
          <w:b/>
          <w:i/>
          <w:sz w:val="18"/>
          <w:szCs w:val="18"/>
          <w:u w:val="single"/>
        </w:rPr>
        <w:t xml:space="preserve"> </w:t>
      </w:r>
      <w:r w:rsidRPr="00DC1CA8">
        <w:rPr>
          <w:rFonts w:ascii="Verdana" w:hAnsi="Verdana"/>
          <w:b/>
          <w:i/>
          <w:sz w:val="18"/>
          <w:szCs w:val="18"/>
          <w:u w:val="single"/>
        </w:rPr>
        <w:t xml:space="preserve">IMPUGNAÇÃO AO EDITAL E </w:t>
      </w:r>
      <w:r w:rsidR="003E7FC0" w:rsidRPr="00DC1CA8">
        <w:rPr>
          <w:rFonts w:ascii="Verdana" w:hAnsi="Verdana"/>
          <w:b/>
          <w:i/>
          <w:sz w:val="18"/>
          <w:szCs w:val="18"/>
          <w:u w:val="single"/>
        </w:rPr>
        <w:t>D</w:t>
      </w:r>
      <w:r w:rsidRPr="00DC1CA8">
        <w:rPr>
          <w:rFonts w:ascii="Verdana" w:hAnsi="Verdana"/>
          <w:b/>
          <w:i/>
          <w:sz w:val="18"/>
          <w:szCs w:val="18"/>
          <w:u w:val="single"/>
        </w:rPr>
        <w:t>O PEDIDO DE</w:t>
      </w:r>
      <w:r w:rsidR="003E7FC0" w:rsidRPr="00DC1CA8">
        <w:rPr>
          <w:rFonts w:ascii="Verdana" w:hAnsi="Verdana"/>
          <w:b/>
          <w:i/>
          <w:sz w:val="18"/>
          <w:szCs w:val="18"/>
          <w:u w:val="single"/>
        </w:rPr>
        <w:t xml:space="preserve"> ESCLARECIMENTO </w:t>
      </w:r>
    </w:p>
    <w:p w:rsidR="004F1FC3" w:rsidRPr="00603AB9" w:rsidRDefault="00AC0A07" w:rsidP="005D025B">
      <w:pPr>
        <w:pStyle w:val="PargrafodaLista"/>
        <w:numPr>
          <w:ilvl w:val="1"/>
          <w:numId w:val="2"/>
        </w:numPr>
        <w:spacing w:before="120" w:after="120" w:line="276" w:lineRule="auto"/>
        <w:ind w:right="-15"/>
        <w:contextualSpacing w:val="0"/>
        <w:jc w:val="both"/>
        <w:rPr>
          <w:rFonts w:ascii="Verdana" w:hAnsi="Verdana"/>
          <w:b/>
          <w:sz w:val="18"/>
          <w:szCs w:val="18"/>
        </w:rPr>
      </w:pPr>
      <w:r>
        <w:rPr>
          <w:rFonts w:ascii="Verdana" w:hAnsi="Verdana"/>
          <w:sz w:val="18"/>
          <w:szCs w:val="18"/>
        </w:rPr>
        <w:t xml:space="preserve">- </w:t>
      </w:r>
      <w:r w:rsidR="004F1FC3" w:rsidRPr="00603AB9">
        <w:rPr>
          <w:rFonts w:ascii="Verdana" w:hAnsi="Verdana"/>
          <w:sz w:val="18"/>
          <w:szCs w:val="18"/>
        </w:rPr>
        <w:t>Até 02 (dois) dias úteis antes da data designada para a abertura da sessão pública, qualquer pessoa</w:t>
      </w:r>
      <w:r w:rsidR="00EE6C96" w:rsidRPr="00603AB9">
        <w:rPr>
          <w:rFonts w:ascii="Verdana" w:hAnsi="Verdana"/>
          <w:sz w:val="18"/>
          <w:szCs w:val="18"/>
        </w:rPr>
        <w:t xml:space="preserve"> devidamente qualificada</w:t>
      </w:r>
      <w:r w:rsidR="004F1FC3" w:rsidRPr="00603AB9">
        <w:rPr>
          <w:rFonts w:ascii="Verdana" w:hAnsi="Verdana"/>
          <w:sz w:val="18"/>
          <w:szCs w:val="18"/>
        </w:rPr>
        <w:t>, poderá impugnar este Edital.</w:t>
      </w:r>
    </w:p>
    <w:p w:rsidR="004F1FC3" w:rsidRPr="00603AB9" w:rsidRDefault="00AC0A07" w:rsidP="005D025B">
      <w:pPr>
        <w:numPr>
          <w:ilvl w:val="1"/>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t xml:space="preserve">- </w:t>
      </w:r>
      <w:r w:rsidR="004F1FC3" w:rsidRPr="00603AB9">
        <w:rPr>
          <w:rFonts w:ascii="Verdana" w:hAnsi="Verdana"/>
          <w:sz w:val="18"/>
          <w:szCs w:val="18"/>
        </w:rPr>
        <w:t xml:space="preserve">A impugnação poderá ser realizada por forma eletrônica, pelo e-mail </w:t>
      </w:r>
      <w:hyperlink r:id="rId22" w:history="1">
        <w:r w:rsidR="004F1FC3" w:rsidRPr="00603AB9">
          <w:rPr>
            <w:rStyle w:val="Hyperlink"/>
            <w:rFonts w:ascii="Verdana" w:hAnsi="Verdana"/>
            <w:color w:val="auto"/>
            <w:sz w:val="18"/>
            <w:szCs w:val="18"/>
          </w:rPr>
          <w:t>cpl@id.uff.br</w:t>
        </w:r>
      </w:hyperlink>
      <w:r w:rsidR="004F1FC3" w:rsidRPr="00603AB9">
        <w:rPr>
          <w:rFonts w:ascii="Verdana" w:hAnsi="Verdana"/>
          <w:sz w:val="18"/>
          <w:szCs w:val="18"/>
        </w:rPr>
        <w:t xml:space="preserve"> ou por petição dirigida ou protocolada no endereço Rua Miguel de Frias, nº 9, no horário de 9h </w:t>
      </w:r>
      <w:proofErr w:type="gramStart"/>
      <w:r w:rsidR="004F1FC3" w:rsidRPr="00603AB9">
        <w:rPr>
          <w:rFonts w:ascii="Verdana" w:hAnsi="Verdana"/>
          <w:sz w:val="18"/>
          <w:szCs w:val="18"/>
        </w:rPr>
        <w:t>às</w:t>
      </w:r>
      <w:proofErr w:type="gramEnd"/>
      <w:r w:rsidR="004F1FC3" w:rsidRPr="00603AB9">
        <w:rPr>
          <w:rFonts w:ascii="Verdana" w:hAnsi="Verdana"/>
          <w:sz w:val="18"/>
          <w:szCs w:val="18"/>
        </w:rPr>
        <w:t xml:space="preserve"> 12h e das 13h às 17h, Coordenação de Licitações da Pró-Reitoria de Administração da Universidade Federal Fluminense.</w:t>
      </w:r>
    </w:p>
    <w:p w:rsidR="004F1FC3" w:rsidRPr="00603AB9" w:rsidRDefault="00AC0A07" w:rsidP="005D025B">
      <w:pPr>
        <w:numPr>
          <w:ilvl w:val="1"/>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t xml:space="preserve">- </w:t>
      </w:r>
      <w:r w:rsidR="004F1FC3" w:rsidRPr="00603AB9">
        <w:rPr>
          <w:rFonts w:ascii="Verdana" w:hAnsi="Verdana"/>
          <w:sz w:val="18"/>
          <w:szCs w:val="18"/>
        </w:rPr>
        <w:t>Caberá ao Pregoeiro decidir sobre a impugnação no prazo de até quarenta e oito horas.</w:t>
      </w:r>
    </w:p>
    <w:p w:rsidR="004F1FC3" w:rsidRPr="00603AB9" w:rsidRDefault="00AC0A07" w:rsidP="005D025B">
      <w:pPr>
        <w:numPr>
          <w:ilvl w:val="2"/>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t xml:space="preserve">- </w:t>
      </w:r>
      <w:r w:rsidR="004F1FC3" w:rsidRPr="00603AB9">
        <w:rPr>
          <w:rFonts w:ascii="Verdana" w:hAnsi="Verdana"/>
          <w:sz w:val="18"/>
          <w:szCs w:val="18"/>
        </w:rPr>
        <w:t>Acolhida a impugnação, será definida e publicada nova data para a realização do certame.</w:t>
      </w:r>
    </w:p>
    <w:p w:rsidR="004F1FC3" w:rsidRPr="00603AB9" w:rsidRDefault="00AC0A07" w:rsidP="005D025B">
      <w:pPr>
        <w:numPr>
          <w:ilvl w:val="1"/>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t xml:space="preserve">- </w:t>
      </w:r>
      <w:r w:rsidR="004F1FC3" w:rsidRPr="00603AB9">
        <w:rPr>
          <w:rFonts w:ascii="Verdana" w:hAnsi="Verdana"/>
          <w:sz w:val="18"/>
          <w:szCs w:val="18"/>
        </w:rPr>
        <w:t xml:space="preserve">Os pedidos de esclarecimentos referentes a este processo licitatório deverão ser enviados ao Pregoeiro, até 03 (três) dias úteis anteriores à data designada para abertura da sessão pública, exclusivamente por meio eletrônico via internet, no endereço: </w:t>
      </w:r>
      <w:hyperlink r:id="rId23" w:history="1">
        <w:r w:rsidR="004F1FC3" w:rsidRPr="00603AB9">
          <w:rPr>
            <w:rStyle w:val="Hyperlink"/>
            <w:rFonts w:ascii="Verdana" w:hAnsi="Verdana"/>
            <w:color w:val="auto"/>
            <w:sz w:val="18"/>
            <w:szCs w:val="18"/>
          </w:rPr>
          <w:t>cpl@id.uff.br</w:t>
        </w:r>
      </w:hyperlink>
      <w:r w:rsidR="004F1FC3" w:rsidRPr="00603AB9">
        <w:rPr>
          <w:rFonts w:ascii="Verdana" w:hAnsi="Verdana"/>
          <w:sz w:val="18"/>
          <w:szCs w:val="18"/>
        </w:rPr>
        <w:t>.</w:t>
      </w:r>
    </w:p>
    <w:p w:rsidR="004F1FC3" w:rsidRPr="00603AB9" w:rsidRDefault="00AC0A07" w:rsidP="005D025B">
      <w:pPr>
        <w:numPr>
          <w:ilvl w:val="1"/>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t xml:space="preserve">- </w:t>
      </w:r>
      <w:r w:rsidR="004F1FC3" w:rsidRPr="00603AB9">
        <w:rPr>
          <w:rFonts w:ascii="Verdana" w:hAnsi="Verdana"/>
          <w:sz w:val="18"/>
          <w:szCs w:val="18"/>
        </w:rPr>
        <w:t>As impugnações e pedidos de esclarecimentos não suspendem</w:t>
      </w:r>
      <w:r w:rsidR="00B0181F" w:rsidRPr="00603AB9">
        <w:rPr>
          <w:rFonts w:ascii="Verdana" w:hAnsi="Verdana"/>
          <w:sz w:val="18"/>
          <w:szCs w:val="18"/>
        </w:rPr>
        <w:t xml:space="preserve"> os prazos previstos no certame e deverão sempre ser feitas por pessoas físicas ou jurídicas devidamente qualificadas.</w:t>
      </w:r>
    </w:p>
    <w:p w:rsidR="00181E85" w:rsidRPr="00603AB9" w:rsidRDefault="00AC0A07" w:rsidP="005D025B">
      <w:pPr>
        <w:numPr>
          <w:ilvl w:val="1"/>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t xml:space="preserve">- </w:t>
      </w:r>
      <w:r w:rsidR="004F1FC3" w:rsidRPr="00603AB9">
        <w:rPr>
          <w:rFonts w:ascii="Verdana" w:hAnsi="Verdana"/>
          <w:sz w:val="18"/>
          <w:szCs w:val="18"/>
        </w:rPr>
        <w:t xml:space="preserve">As respostas às impugnações e os esclarecimentos prestados pelo Pregoeiro serão entranhados nos autos do processo licitatório e estarão disponíveis para consulta por qualquer interessado, além de disponibilizadas no endereço eletrônico </w:t>
      </w:r>
      <w:proofErr w:type="gramStart"/>
      <w:r w:rsidR="004F1FC3" w:rsidRPr="00603AB9">
        <w:rPr>
          <w:rFonts w:ascii="Verdana" w:hAnsi="Verdana"/>
          <w:sz w:val="18"/>
          <w:szCs w:val="18"/>
        </w:rPr>
        <w:t>https</w:t>
      </w:r>
      <w:proofErr w:type="gramEnd"/>
      <w:r w:rsidR="004F1FC3" w:rsidRPr="00603AB9">
        <w:rPr>
          <w:rFonts w:ascii="Verdana" w:hAnsi="Verdana"/>
          <w:sz w:val="18"/>
          <w:szCs w:val="18"/>
        </w:rPr>
        <w:t xml:space="preserve">://www.comprasgovernamentais.gov.br/, por meio do </w:t>
      </w:r>
      <w:r w:rsidR="004F1FC3" w:rsidRPr="00603AB9">
        <w:rPr>
          <w:rFonts w:ascii="Verdana" w:hAnsi="Verdana"/>
          <w:i/>
          <w:sz w:val="18"/>
          <w:szCs w:val="18"/>
        </w:rPr>
        <w:t>link</w:t>
      </w:r>
      <w:r w:rsidR="004F1FC3" w:rsidRPr="00603AB9">
        <w:rPr>
          <w:rFonts w:ascii="Verdana" w:hAnsi="Verdana"/>
          <w:sz w:val="18"/>
          <w:szCs w:val="18"/>
        </w:rPr>
        <w:t xml:space="preserve"> </w:t>
      </w:r>
      <w:r w:rsidR="004F1FC3" w:rsidRPr="00603AB9">
        <w:rPr>
          <w:rFonts w:ascii="Verdana" w:hAnsi="Verdana"/>
          <w:i/>
          <w:sz w:val="18"/>
          <w:szCs w:val="18"/>
        </w:rPr>
        <w:t>Acesso livre&gt; Pregões&gt; Agendados</w:t>
      </w:r>
      <w:r w:rsidR="004F1FC3" w:rsidRPr="00603AB9">
        <w:rPr>
          <w:rFonts w:ascii="Verdana" w:hAnsi="Verdana"/>
          <w:sz w:val="18"/>
          <w:szCs w:val="18"/>
        </w:rPr>
        <w:t>, para conhecimento das licitantes interessadas e da sociedade em geral.</w:t>
      </w:r>
    </w:p>
    <w:p w:rsidR="005D025B" w:rsidRPr="00603AB9" w:rsidRDefault="005D025B" w:rsidP="005D025B">
      <w:pPr>
        <w:pStyle w:val="PargrafodaLista"/>
        <w:spacing w:before="120" w:after="120" w:line="276" w:lineRule="auto"/>
        <w:ind w:left="360" w:right="-15"/>
        <w:contextualSpacing w:val="0"/>
        <w:rPr>
          <w:rFonts w:ascii="Verdana" w:hAnsi="Verdana"/>
          <w:b/>
          <w:sz w:val="18"/>
          <w:szCs w:val="18"/>
        </w:rPr>
      </w:pPr>
    </w:p>
    <w:p w:rsidR="009536AC" w:rsidRPr="007034C2" w:rsidRDefault="008A7C2F" w:rsidP="005D025B">
      <w:pPr>
        <w:pStyle w:val="PargrafodaLista"/>
        <w:numPr>
          <w:ilvl w:val="0"/>
          <w:numId w:val="2"/>
        </w:numPr>
        <w:spacing w:before="120" w:after="120" w:line="276" w:lineRule="auto"/>
        <w:ind w:right="-15"/>
        <w:contextualSpacing w:val="0"/>
        <w:rPr>
          <w:rFonts w:ascii="Verdana" w:hAnsi="Verdana"/>
          <w:b/>
          <w:i/>
          <w:sz w:val="18"/>
          <w:szCs w:val="18"/>
          <w:u w:val="single"/>
        </w:rPr>
      </w:pPr>
      <w:r w:rsidRPr="00603AB9">
        <w:rPr>
          <w:rFonts w:ascii="Verdana" w:hAnsi="Verdana"/>
          <w:b/>
          <w:sz w:val="18"/>
          <w:szCs w:val="18"/>
        </w:rPr>
        <w:t xml:space="preserve"> </w:t>
      </w:r>
      <w:r w:rsidRPr="007034C2">
        <w:rPr>
          <w:rFonts w:ascii="Verdana" w:hAnsi="Verdana"/>
          <w:b/>
          <w:i/>
          <w:sz w:val="18"/>
          <w:szCs w:val="18"/>
          <w:u w:val="single"/>
        </w:rPr>
        <w:t>DAS DISPOSIÇÕES GERAIS</w:t>
      </w:r>
    </w:p>
    <w:p w:rsidR="009536AC" w:rsidRPr="00603AB9" w:rsidRDefault="00AC0A07" w:rsidP="005D025B">
      <w:pPr>
        <w:pStyle w:val="PargrafodaLista"/>
        <w:numPr>
          <w:ilvl w:val="1"/>
          <w:numId w:val="2"/>
        </w:numPr>
        <w:spacing w:before="120" w:after="120" w:line="276" w:lineRule="auto"/>
        <w:ind w:left="788" w:right="-15" w:hanging="431"/>
        <w:contextualSpacing w:val="0"/>
        <w:jc w:val="both"/>
        <w:rPr>
          <w:rFonts w:ascii="Verdana" w:hAnsi="Verdana"/>
          <w:b/>
          <w:sz w:val="18"/>
          <w:szCs w:val="18"/>
        </w:rPr>
      </w:pPr>
      <w:r>
        <w:rPr>
          <w:rFonts w:ascii="Verdana" w:hAnsi="Verdana"/>
          <w:sz w:val="18"/>
          <w:szCs w:val="18"/>
        </w:rPr>
        <w:t xml:space="preserve">- </w:t>
      </w:r>
      <w:r w:rsidR="009536AC" w:rsidRPr="00603AB9">
        <w:rPr>
          <w:rFonts w:ascii="Verdana" w:hAnsi="Verdana"/>
          <w:sz w:val="18"/>
          <w:szCs w:val="18"/>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9536AC" w:rsidRPr="00603AB9" w:rsidRDefault="00AC0A07" w:rsidP="005D025B">
      <w:pPr>
        <w:numPr>
          <w:ilvl w:val="1"/>
          <w:numId w:val="2"/>
        </w:numPr>
        <w:pBdr>
          <w:top w:val="nil"/>
          <w:left w:val="nil"/>
          <w:bottom w:val="nil"/>
          <w:right w:val="nil"/>
          <w:between w:val="nil"/>
        </w:pBdr>
        <w:spacing w:before="120" w:after="120" w:line="276" w:lineRule="auto"/>
        <w:ind w:left="788" w:hanging="431"/>
        <w:jc w:val="both"/>
        <w:rPr>
          <w:rFonts w:ascii="Verdana" w:hAnsi="Verdana"/>
          <w:sz w:val="18"/>
          <w:szCs w:val="18"/>
        </w:rPr>
      </w:pPr>
      <w:r>
        <w:rPr>
          <w:rFonts w:ascii="Verdana" w:hAnsi="Verdana"/>
          <w:sz w:val="18"/>
          <w:szCs w:val="18"/>
        </w:rPr>
        <w:t xml:space="preserve">- </w:t>
      </w:r>
      <w:r w:rsidR="009536AC" w:rsidRPr="00603AB9">
        <w:rPr>
          <w:rFonts w:ascii="Verdana" w:hAnsi="Verdana"/>
          <w:sz w:val="18"/>
          <w:szCs w:val="18"/>
        </w:rPr>
        <w:t xml:space="preserve">No julgamento das propostas e da habilitação, o Pregoeiro poderá sanar erros ou falhas que não alterem a substância das propostas, dos documentos e sua validade jurídica, </w:t>
      </w:r>
      <w:r w:rsidR="009536AC" w:rsidRPr="00603AB9">
        <w:rPr>
          <w:rFonts w:ascii="Verdana" w:hAnsi="Verdana"/>
          <w:sz w:val="18"/>
          <w:szCs w:val="18"/>
        </w:rPr>
        <w:lastRenderedPageBreak/>
        <w:t>mediante despacho fundamentado, registrado em ata e acessível a todos, atribuindo-lhes validade e eficácia para fins de habilitação e classificação.</w:t>
      </w:r>
    </w:p>
    <w:p w:rsidR="00580427" w:rsidRPr="00603AB9" w:rsidRDefault="00AC0A07" w:rsidP="005D025B">
      <w:pPr>
        <w:numPr>
          <w:ilvl w:val="1"/>
          <w:numId w:val="2"/>
        </w:numPr>
        <w:pBdr>
          <w:top w:val="nil"/>
          <w:left w:val="nil"/>
          <w:bottom w:val="nil"/>
          <w:right w:val="nil"/>
          <w:between w:val="nil"/>
        </w:pBdr>
        <w:spacing w:before="120" w:after="120" w:line="276" w:lineRule="auto"/>
        <w:ind w:left="788" w:hanging="431"/>
        <w:jc w:val="both"/>
        <w:rPr>
          <w:rFonts w:ascii="Verdana" w:hAnsi="Verdana"/>
          <w:sz w:val="18"/>
          <w:szCs w:val="18"/>
        </w:rPr>
      </w:pPr>
      <w:r>
        <w:rPr>
          <w:rFonts w:ascii="Verdana" w:hAnsi="Verdana"/>
          <w:sz w:val="18"/>
          <w:szCs w:val="18"/>
        </w:rPr>
        <w:t xml:space="preserve">- </w:t>
      </w:r>
      <w:r w:rsidR="009536AC" w:rsidRPr="00603AB9">
        <w:rPr>
          <w:rFonts w:ascii="Verdana" w:hAnsi="Verdana"/>
          <w:sz w:val="18"/>
          <w:szCs w:val="18"/>
        </w:rPr>
        <w:t>A homologação do resultado desta licitação não implicará direito à contratação.</w:t>
      </w:r>
    </w:p>
    <w:p w:rsidR="00580427" w:rsidRPr="00603AB9" w:rsidRDefault="00AC0A07" w:rsidP="005D025B">
      <w:pPr>
        <w:widowControl w:val="0"/>
        <w:numPr>
          <w:ilvl w:val="1"/>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00580427" w:rsidRPr="00603AB9">
        <w:rPr>
          <w:rFonts w:ascii="Verdana" w:hAnsi="Verdana"/>
          <w:sz w:val="18"/>
          <w:szCs w:val="18"/>
        </w:rPr>
        <w:t>Qualquer modificação no presente edital será divulgada pela mesma forma que se divulgou o texto original, reabrindo-se o prazo, inicialmente, estabelecido, exceto quando, inquestionavelmente, a alteração não afetar a formulação da proposta.</w:t>
      </w:r>
    </w:p>
    <w:p w:rsidR="00580427" w:rsidRPr="00603AB9" w:rsidRDefault="00AC0A07" w:rsidP="005D025B">
      <w:pPr>
        <w:widowControl w:val="0"/>
        <w:numPr>
          <w:ilvl w:val="1"/>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009536AC" w:rsidRPr="00603AB9">
        <w:rPr>
          <w:rFonts w:ascii="Verdana" w:hAnsi="Verdana"/>
          <w:sz w:val="18"/>
          <w:szCs w:val="18"/>
        </w:rPr>
        <w:t>A licitante</w:t>
      </w:r>
      <w:r w:rsidR="00580427" w:rsidRPr="00603AB9">
        <w:rPr>
          <w:rFonts w:ascii="Verdana" w:hAnsi="Verdana"/>
          <w:sz w:val="18"/>
          <w:szCs w:val="18"/>
        </w:rPr>
        <w:t xml:space="preserve"> </w:t>
      </w:r>
      <w:r w:rsidR="009536AC" w:rsidRPr="00603AB9">
        <w:rPr>
          <w:rFonts w:ascii="Verdana" w:hAnsi="Verdana"/>
          <w:sz w:val="18"/>
          <w:szCs w:val="18"/>
        </w:rPr>
        <w:t>é responsável</w:t>
      </w:r>
      <w:r w:rsidR="00580427" w:rsidRPr="00603AB9">
        <w:rPr>
          <w:rFonts w:ascii="Verdana" w:hAnsi="Verdana"/>
          <w:sz w:val="18"/>
          <w:szCs w:val="18"/>
        </w:rPr>
        <w:t xml:space="preserve"> pela fidelidade e legitimidade das informações e dos documentos apresentados em qualquer fase da licitação.</w:t>
      </w:r>
    </w:p>
    <w:p w:rsidR="009536AC" w:rsidRPr="00603AB9" w:rsidRDefault="00AC0A07" w:rsidP="005D025B">
      <w:pPr>
        <w:widowControl w:val="0"/>
        <w:numPr>
          <w:ilvl w:val="1"/>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009536AC" w:rsidRPr="00603AB9">
        <w:rPr>
          <w:rFonts w:ascii="Verdana" w:hAnsi="Verdana"/>
          <w:sz w:val="18"/>
          <w:szCs w:val="18"/>
        </w:rPr>
        <w:t xml:space="preserve">A licitante assume todos os custos de preparação e apresentação de suas propostas e a </w:t>
      </w:r>
      <w:r w:rsidR="004761E2">
        <w:rPr>
          <w:rFonts w:ascii="Verdana" w:hAnsi="Verdana"/>
          <w:sz w:val="18"/>
          <w:szCs w:val="18"/>
        </w:rPr>
        <w:t>Contratante</w:t>
      </w:r>
      <w:r w:rsidR="009536AC" w:rsidRPr="00603AB9">
        <w:rPr>
          <w:rFonts w:ascii="Verdana" w:hAnsi="Verdana"/>
          <w:sz w:val="18"/>
          <w:szCs w:val="18"/>
        </w:rPr>
        <w:t xml:space="preserve"> não será, em nenhum caso, responsável por esses custos, independentemente da condução ou do resultado do processo licitatório.</w:t>
      </w:r>
    </w:p>
    <w:p w:rsidR="009536AC" w:rsidRPr="00603AB9" w:rsidRDefault="00AC0A07" w:rsidP="005D025B">
      <w:pPr>
        <w:widowControl w:val="0"/>
        <w:numPr>
          <w:ilvl w:val="1"/>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00580427" w:rsidRPr="00603AB9">
        <w:rPr>
          <w:rFonts w:ascii="Verdana" w:hAnsi="Verdana"/>
          <w:sz w:val="18"/>
          <w:szCs w:val="18"/>
        </w:rPr>
        <w:t>Na contagem dos prazos estabelecidos neste edital e seus Anexos, excluir-se-á o dia do início e incluir-se-á o do vencimento, vencendo-se os prazos somente em dias de expediente normais.</w:t>
      </w:r>
    </w:p>
    <w:p w:rsidR="00580427" w:rsidRPr="00603AB9" w:rsidRDefault="00AC0A07" w:rsidP="005D025B">
      <w:pPr>
        <w:widowControl w:val="0"/>
        <w:numPr>
          <w:ilvl w:val="1"/>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00580427" w:rsidRPr="00603AB9">
        <w:rPr>
          <w:rFonts w:ascii="Verdana" w:hAnsi="Verdana"/>
          <w:sz w:val="18"/>
          <w:szCs w:val="18"/>
        </w:rPr>
        <w:t>Caso os prazos definidos neste Edital não estejam expressamente indicados na proposta, estes serão considerados como aceitos para efeito de julgamento deste Pregão.</w:t>
      </w:r>
    </w:p>
    <w:p w:rsidR="00580427" w:rsidRPr="00603AB9" w:rsidRDefault="00AC0A07" w:rsidP="005D025B">
      <w:pPr>
        <w:widowControl w:val="0"/>
        <w:numPr>
          <w:ilvl w:val="1"/>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00580427" w:rsidRPr="00603AB9">
        <w:rPr>
          <w:rFonts w:ascii="Verdana" w:hAnsi="Verdana"/>
          <w:sz w:val="18"/>
          <w:szCs w:val="18"/>
        </w:rPr>
        <w:t>O desatendimento de exigências formais não essenciais não importará no afastamento da licitante, desde que sejam possíveis as aferições das suas qualificações e as exatas compreensões da sua proposta, durante a realização da sessão pública do pregão</w:t>
      </w:r>
      <w:r w:rsidR="00B0181F" w:rsidRPr="00603AB9">
        <w:rPr>
          <w:rFonts w:ascii="Verdana" w:hAnsi="Verdana"/>
          <w:sz w:val="18"/>
          <w:szCs w:val="18"/>
        </w:rPr>
        <w:t>, observados os princípios da isonomia e do interesse público.</w:t>
      </w:r>
    </w:p>
    <w:p w:rsidR="00580427" w:rsidRPr="00603AB9" w:rsidRDefault="00AC0A07" w:rsidP="005D025B">
      <w:pPr>
        <w:widowControl w:val="0"/>
        <w:numPr>
          <w:ilvl w:val="1"/>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00580427" w:rsidRPr="00603AB9">
        <w:rPr>
          <w:rFonts w:ascii="Verdana" w:hAnsi="Verdana"/>
          <w:sz w:val="18"/>
          <w:szCs w:val="18"/>
        </w:rPr>
        <w:t xml:space="preserve">As normas que disciplinam este pregão serão sempre interpretadas em favor da ampliação da disputa entre os interessados, sem comprometimento dos interesses da </w:t>
      </w:r>
      <w:r w:rsidR="004761E2">
        <w:rPr>
          <w:rFonts w:ascii="Verdana" w:hAnsi="Verdana"/>
          <w:sz w:val="18"/>
          <w:szCs w:val="18"/>
        </w:rPr>
        <w:t>Contratante</w:t>
      </w:r>
      <w:r w:rsidR="00580427" w:rsidRPr="00603AB9">
        <w:rPr>
          <w:rFonts w:ascii="Verdana" w:hAnsi="Verdana"/>
          <w:sz w:val="18"/>
          <w:szCs w:val="18"/>
        </w:rPr>
        <w:t>, a finalidade e a segurança da contratação.</w:t>
      </w:r>
    </w:p>
    <w:p w:rsidR="009536AC" w:rsidRPr="00603AB9" w:rsidRDefault="00AC0A07" w:rsidP="005D025B">
      <w:pPr>
        <w:widowControl w:val="0"/>
        <w:numPr>
          <w:ilvl w:val="1"/>
          <w:numId w:val="2"/>
        </w:numPr>
        <w:suppressAutoHyphens/>
        <w:spacing w:before="120" w:after="120" w:line="276" w:lineRule="auto"/>
        <w:jc w:val="both"/>
        <w:rPr>
          <w:rFonts w:ascii="Verdana" w:hAnsi="Verdana"/>
          <w:sz w:val="18"/>
          <w:szCs w:val="18"/>
        </w:rPr>
      </w:pPr>
      <w:r>
        <w:rPr>
          <w:rFonts w:ascii="Verdana" w:hAnsi="Verdana"/>
          <w:sz w:val="18"/>
          <w:szCs w:val="18"/>
        </w:rPr>
        <w:t xml:space="preserve">- </w:t>
      </w:r>
      <w:r w:rsidR="009536AC" w:rsidRPr="00603AB9">
        <w:rPr>
          <w:rFonts w:ascii="Verdana" w:hAnsi="Verdana"/>
          <w:sz w:val="18"/>
          <w:szCs w:val="18"/>
        </w:rPr>
        <w:t xml:space="preserve">É vedado à </w:t>
      </w:r>
      <w:r w:rsidR="004761E2">
        <w:rPr>
          <w:rFonts w:ascii="Verdana" w:hAnsi="Verdana"/>
          <w:sz w:val="18"/>
          <w:szCs w:val="18"/>
        </w:rPr>
        <w:t>CONTRATADA</w:t>
      </w:r>
      <w:r w:rsidR="009536AC" w:rsidRPr="00603AB9">
        <w:rPr>
          <w:rFonts w:ascii="Verdana" w:hAnsi="Verdana"/>
          <w:sz w:val="18"/>
          <w:szCs w:val="18"/>
        </w:rPr>
        <w:t xml:space="preserve">, contratar funcionário para a prestação de serviço, objeto desta licitação, que seja familiar de funcionário da </w:t>
      </w:r>
      <w:r w:rsidR="004761E2">
        <w:rPr>
          <w:rFonts w:ascii="Verdana" w:hAnsi="Verdana"/>
          <w:sz w:val="18"/>
          <w:szCs w:val="18"/>
        </w:rPr>
        <w:t>CONTRATANTE</w:t>
      </w:r>
      <w:r w:rsidR="009536AC" w:rsidRPr="00603AB9">
        <w:rPr>
          <w:rFonts w:ascii="Verdana" w:hAnsi="Verdana"/>
          <w:sz w:val="18"/>
          <w:szCs w:val="18"/>
        </w:rPr>
        <w:t xml:space="preserve"> ou de funcionário que exerça cargo em comissão ou função de confiança (Art. 7º do Decreto n.º 7.203/2010 de 04 de junho de 2010).</w:t>
      </w:r>
    </w:p>
    <w:p w:rsidR="009536AC" w:rsidRPr="00603AB9" w:rsidRDefault="00AC0A07" w:rsidP="005D025B">
      <w:pPr>
        <w:widowControl w:val="0"/>
        <w:numPr>
          <w:ilvl w:val="1"/>
          <w:numId w:val="2"/>
        </w:numPr>
        <w:suppressAutoHyphens/>
        <w:spacing w:before="120" w:after="120" w:line="276" w:lineRule="auto"/>
        <w:jc w:val="both"/>
        <w:rPr>
          <w:rFonts w:ascii="Verdana" w:hAnsi="Verdana"/>
          <w:b/>
          <w:sz w:val="18"/>
          <w:szCs w:val="18"/>
        </w:rPr>
      </w:pPr>
      <w:r>
        <w:rPr>
          <w:rFonts w:ascii="Verdana" w:hAnsi="Verdana"/>
          <w:sz w:val="18"/>
          <w:szCs w:val="18"/>
        </w:rPr>
        <w:t xml:space="preserve">- </w:t>
      </w:r>
      <w:r w:rsidR="009536AC" w:rsidRPr="00603AB9">
        <w:rPr>
          <w:rFonts w:ascii="Verdana" w:hAnsi="Verdana"/>
          <w:sz w:val="18"/>
          <w:szCs w:val="18"/>
        </w:rPr>
        <w:t xml:space="preserve">Esta licitação poderá ser revogada por interesse da </w:t>
      </w:r>
      <w:r w:rsidR="004761E2">
        <w:rPr>
          <w:rFonts w:ascii="Verdana" w:hAnsi="Verdana"/>
          <w:sz w:val="18"/>
          <w:szCs w:val="18"/>
        </w:rPr>
        <w:t>Contratante</w:t>
      </w:r>
      <w:r w:rsidR="009536AC" w:rsidRPr="00603AB9">
        <w:rPr>
          <w:rFonts w:ascii="Verdana" w:hAnsi="Verdana"/>
          <w:sz w:val="18"/>
          <w:szCs w:val="18"/>
        </w:rPr>
        <w:t xml:space="preserve"> através da Pró-Reitoria de Administração da Universidade Federal Fluminense - PROAD/UFF, em decorrência de fato superveniente devidamente comprovado, pertinente e suficiente para justificar o ato. Poderá também, ser anulada por vício ou ilegalidade, a modo próprio ou por provocação de terceiros, sem que os licitantes tenham direitos a qualquer indenização, obedecendo ao disposto no Artigo 18, do Decreto nº 3.555/2000.</w:t>
      </w:r>
    </w:p>
    <w:p w:rsidR="00580427" w:rsidRPr="00603AB9" w:rsidRDefault="00AC0A07" w:rsidP="005D025B">
      <w:pPr>
        <w:widowControl w:val="0"/>
        <w:numPr>
          <w:ilvl w:val="1"/>
          <w:numId w:val="2"/>
        </w:numPr>
        <w:suppressAutoHyphens/>
        <w:spacing w:before="120" w:after="120" w:line="276" w:lineRule="auto"/>
        <w:jc w:val="both"/>
        <w:rPr>
          <w:rFonts w:ascii="Verdana" w:hAnsi="Verdana"/>
          <w:b/>
          <w:sz w:val="18"/>
          <w:szCs w:val="18"/>
        </w:rPr>
      </w:pPr>
      <w:r>
        <w:rPr>
          <w:rFonts w:ascii="Verdana" w:hAnsi="Verdana"/>
          <w:sz w:val="18"/>
          <w:szCs w:val="18"/>
        </w:rPr>
        <w:t xml:space="preserve">- </w:t>
      </w:r>
      <w:r w:rsidR="00580427" w:rsidRPr="00603AB9">
        <w:rPr>
          <w:rFonts w:ascii="Verdana" w:hAnsi="Verdana"/>
          <w:sz w:val="18"/>
          <w:szCs w:val="18"/>
        </w:rPr>
        <w:t xml:space="preserve">Quaisquer informações complementares sobre o presente edital e seus anexos poderão ser obtidas na Coordenação de Licitação da Pró-Reitoria de Administração da Universidade Federal Fluminense – PROAD/UFF, no horário das </w:t>
      </w:r>
      <w:proofErr w:type="gramStart"/>
      <w:r w:rsidR="00580427" w:rsidRPr="00603AB9">
        <w:rPr>
          <w:rFonts w:ascii="Verdana" w:hAnsi="Verdana"/>
          <w:sz w:val="18"/>
          <w:szCs w:val="18"/>
        </w:rPr>
        <w:t>09:00</w:t>
      </w:r>
      <w:proofErr w:type="gramEnd"/>
      <w:r w:rsidR="00580427" w:rsidRPr="00603AB9">
        <w:rPr>
          <w:rFonts w:ascii="Verdana" w:hAnsi="Verdana"/>
          <w:sz w:val="18"/>
          <w:szCs w:val="18"/>
        </w:rPr>
        <w:t xml:space="preserve"> h às 12:00 h e das 13:000 h às 17:00 h, ou pelo telefone (21) 2629-5061/5062, e-mail: </w:t>
      </w:r>
      <w:hyperlink r:id="rId24" w:history="1">
        <w:r w:rsidR="00580427" w:rsidRPr="00603AB9">
          <w:rPr>
            <w:rStyle w:val="Hyperlink"/>
            <w:rFonts w:ascii="Verdana" w:hAnsi="Verdana"/>
            <w:color w:val="auto"/>
            <w:sz w:val="18"/>
            <w:szCs w:val="18"/>
          </w:rPr>
          <w:t>cpl@id.uff.br</w:t>
        </w:r>
      </w:hyperlink>
      <w:r w:rsidR="00580427" w:rsidRPr="00603AB9">
        <w:rPr>
          <w:rFonts w:ascii="Verdana" w:hAnsi="Verdana"/>
          <w:sz w:val="18"/>
          <w:szCs w:val="18"/>
        </w:rPr>
        <w:t xml:space="preserve">. </w:t>
      </w:r>
    </w:p>
    <w:p w:rsidR="00580427" w:rsidRPr="00603AB9" w:rsidRDefault="00AC0A07" w:rsidP="005D025B">
      <w:pPr>
        <w:widowControl w:val="0"/>
        <w:numPr>
          <w:ilvl w:val="1"/>
          <w:numId w:val="2"/>
        </w:numPr>
        <w:suppressAutoHyphens/>
        <w:spacing w:before="120" w:after="120" w:line="276" w:lineRule="auto"/>
        <w:jc w:val="both"/>
        <w:rPr>
          <w:rFonts w:ascii="Verdana" w:hAnsi="Verdana"/>
          <w:b/>
          <w:sz w:val="18"/>
          <w:szCs w:val="18"/>
        </w:rPr>
      </w:pPr>
      <w:r>
        <w:rPr>
          <w:rFonts w:ascii="Verdana" w:hAnsi="Verdana"/>
          <w:sz w:val="18"/>
          <w:szCs w:val="18"/>
        </w:rPr>
        <w:t xml:space="preserve">- </w:t>
      </w:r>
      <w:r w:rsidR="00580427" w:rsidRPr="00603AB9">
        <w:rPr>
          <w:rFonts w:ascii="Verdana" w:hAnsi="Verdana"/>
          <w:sz w:val="18"/>
          <w:szCs w:val="18"/>
        </w:rPr>
        <w:t xml:space="preserve">Havendo indícios de conluio entre as licitantes ou de qualquer outro ato de má-fé, a Pró-Reitoria de Administração da Universidade Federal Fluminense – PROAD/UFF comunicará os fatos verificados à Assessoria Jurídica, bem como ao Ministério da Justiça e ao Ministério Público Federal para as providências </w:t>
      </w:r>
      <w:r w:rsidR="004761E2">
        <w:rPr>
          <w:rFonts w:ascii="Verdana" w:hAnsi="Verdana"/>
          <w:sz w:val="18"/>
          <w:szCs w:val="18"/>
        </w:rPr>
        <w:t>cabíveis</w:t>
      </w:r>
      <w:r w:rsidR="00580427" w:rsidRPr="00603AB9">
        <w:rPr>
          <w:rFonts w:ascii="Verdana" w:hAnsi="Verdana"/>
          <w:sz w:val="18"/>
          <w:szCs w:val="18"/>
        </w:rPr>
        <w:t>.</w:t>
      </w:r>
    </w:p>
    <w:p w:rsidR="00B0181F" w:rsidRPr="00603AB9" w:rsidRDefault="00AC0A07" w:rsidP="005D025B">
      <w:pPr>
        <w:numPr>
          <w:ilvl w:val="1"/>
          <w:numId w:val="2"/>
        </w:numPr>
        <w:pBdr>
          <w:top w:val="nil"/>
          <w:left w:val="nil"/>
          <w:bottom w:val="nil"/>
          <w:right w:val="nil"/>
          <w:between w:val="nil"/>
        </w:pBdr>
        <w:spacing w:before="120" w:after="120" w:line="276" w:lineRule="auto"/>
        <w:jc w:val="both"/>
        <w:rPr>
          <w:rFonts w:ascii="Verdana" w:hAnsi="Verdana"/>
          <w:sz w:val="18"/>
          <w:szCs w:val="18"/>
        </w:rPr>
      </w:pPr>
      <w:r>
        <w:rPr>
          <w:rFonts w:ascii="Verdana" w:hAnsi="Verdana"/>
          <w:sz w:val="18"/>
          <w:szCs w:val="18"/>
        </w:rPr>
        <w:t xml:space="preserve">- </w:t>
      </w:r>
      <w:r w:rsidR="00B0181F" w:rsidRPr="00603AB9">
        <w:rPr>
          <w:rFonts w:ascii="Verdana" w:hAnsi="Verdana"/>
          <w:sz w:val="18"/>
          <w:szCs w:val="18"/>
        </w:rPr>
        <w:t>Em caso de divergência entre disposições deste Edital e de seus anexos ou demais peças que compõem o processo, prevalecerá as deste Edital.</w:t>
      </w:r>
    </w:p>
    <w:p w:rsidR="00B0181F" w:rsidRPr="00603AB9" w:rsidRDefault="00AC0A07" w:rsidP="005D025B">
      <w:pPr>
        <w:numPr>
          <w:ilvl w:val="1"/>
          <w:numId w:val="2"/>
        </w:numPr>
        <w:pBdr>
          <w:top w:val="nil"/>
          <w:left w:val="nil"/>
          <w:bottom w:val="nil"/>
          <w:right w:val="nil"/>
          <w:between w:val="nil"/>
        </w:pBdr>
        <w:spacing w:before="120" w:after="120" w:line="276" w:lineRule="auto"/>
        <w:ind w:left="788" w:hanging="431"/>
        <w:jc w:val="both"/>
        <w:rPr>
          <w:rFonts w:ascii="Verdana" w:hAnsi="Verdana"/>
          <w:sz w:val="18"/>
          <w:szCs w:val="18"/>
        </w:rPr>
      </w:pPr>
      <w:r>
        <w:rPr>
          <w:rFonts w:ascii="Verdana" w:hAnsi="Verdana"/>
          <w:sz w:val="18"/>
          <w:szCs w:val="18"/>
        </w:rPr>
        <w:t xml:space="preserve">- </w:t>
      </w:r>
      <w:r w:rsidR="00B0181F" w:rsidRPr="00603AB9">
        <w:rPr>
          <w:rFonts w:ascii="Verdana" w:hAnsi="Verdana"/>
          <w:sz w:val="18"/>
          <w:szCs w:val="18"/>
        </w:rPr>
        <w:t xml:space="preserve">O Edital está disponibilizado, na íntegra, no endereço eletrônico </w:t>
      </w:r>
      <w:proofErr w:type="gramStart"/>
      <w:r w:rsidR="00B0181F" w:rsidRPr="00603AB9">
        <w:rPr>
          <w:rFonts w:ascii="Verdana" w:hAnsi="Verdana"/>
          <w:sz w:val="18"/>
          <w:szCs w:val="18"/>
        </w:rPr>
        <w:t>https</w:t>
      </w:r>
      <w:proofErr w:type="gramEnd"/>
      <w:r w:rsidR="00B0181F" w:rsidRPr="00603AB9">
        <w:rPr>
          <w:rFonts w:ascii="Verdana" w:hAnsi="Verdana"/>
          <w:sz w:val="18"/>
          <w:szCs w:val="18"/>
        </w:rPr>
        <w:t>://www.comprasgovernamentais.gov.br/, e também poderão ser lidos e/ou obtidos no endereço Rua Miguel de Frias, nº 9, 1º andar, nos dias úteis, no horário de 9h às 12h e das 13h às 17h, na Coordenação de Licitações da Pró-Reitoria de Administração da Universidade Federal Fluminense, mesmo endereço e período no qual os autos do processo administrativo permanecerão com vista franqueada aos interessados.</w:t>
      </w:r>
    </w:p>
    <w:p w:rsidR="00580427" w:rsidRPr="00603AB9" w:rsidRDefault="00580427" w:rsidP="005D025B">
      <w:pPr>
        <w:pStyle w:val="PargrafodaLista"/>
        <w:spacing w:before="120" w:after="120" w:line="276" w:lineRule="auto"/>
        <w:ind w:left="792" w:right="-15"/>
        <w:contextualSpacing w:val="0"/>
        <w:rPr>
          <w:rFonts w:ascii="Verdana" w:hAnsi="Verdana"/>
          <w:b/>
          <w:sz w:val="18"/>
          <w:szCs w:val="18"/>
        </w:rPr>
      </w:pPr>
    </w:p>
    <w:p w:rsidR="00EE6C96" w:rsidRPr="007034C2" w:rsidRDefault="008A7C2F" w:rsidP="005D025B">
      <w:pPr>
        <w:pStyle w:val="PargrafodaLista"/>
        <w:numPr>
          <w:ilvl w:val="0"/>
          <w:numId w:val="2"/>
        </w:numPr>
        <w:spacing w:before="120" w:after="120" w:line="276" w:lineRule="auto"/>
        <w:ind w:right="-15"/>
        <w:contextualSpacing w:val="0"/>
        <w:rPr>
          <w:rFonts w:ascii="Verdana" w:hAnsi="Verdana"/>
          <w:b/>
          <w:i/>
          <w:sz w:val="18"/>
          <w:szCs w:val="18"/>
          <w:u w:val="single"/>
        </w:rPr>
      </w:pPr>
      <w:r w:rsidRPr="007034C2">
        <w:rPr>
          <w:rFonts w:ascii="Verdana" w:hAnsi="Verdana"/>
          <w:b/>
          <w:i/>
          <w:sz w:val="18"/>
          <w:szCs w:val="18"/>
          <w:u w:val="single"/>
        </w:rPr>
        <w:lastRenderedPageBreak/>
        <w:t>DO FORO</w:t>
      </w:r>
    </w:p>
    <w:p w:rsidR="00580427" w:rsidRPr="00603AB9" w:rsidRDefault="00AC0A07" w:rsidP="005D025B">
      <w:pPr>
        <w:pStyle w:val="PargrafodaLista"/>
        <w:numPr>
          <w:ilvl w:val="1"/>
          <w:numId w:val="2"/>
        </w:numPr>
        <w:spacing w:before="120" w:after="120" w:line="276" w:lineRule="auto"/>
        <w:ind w:right="-15"/>
        <w:contextualSpacing w:val="0"/>
        <w:jc w:val="both"/>
        <w:rPr>
          <w:rFonts w:ascii="Verdana" w:hAnsi="Verdana"/>
          <w:b/>
          <w:sz w:val="18"/>
          <w:szCs w:val="18"/>
        </w:rPr>
      </w:pPr>
      <w:r>
        <w:rPr>
          <w:rFonts w:ascii="Verdana" w:hAnsi="Verdana"/>
          <w:sz w:val="18"/>
          <w:szCs w:val="18"/>
        </w:rPr>
        <w:t xml:space="preserve">- </w:t>
      </w:r>
      <w:r w:rsidR="00580427" w:rsidRPr="00603AB9">
        <w:rPr>
          <w:rFonts w:ascii="Verdana" w:hAnsi="Verdana"/>
          <w:sz w:val="18"/>
          <w:szCs w:val="18"/>
        </w:rPr>
        <w:t xml:space="preserve">As questões decorrentes da execução deste Instrumento, que não possam ser dirimidas administrativamente, serão processadas e julgadas na Justiça Federal de Niterói/RJ, </w:t>
      </w:r>
      <w:r w:rsidR="00580427" w:rsidRPr="00603AB9">
        <w:rPr>
          <w:rFonts w:ascii="Verdana" w:hAnsi="Verdana"/>
          <w:sz w:val="18"/>
          <w:szCs w:val="18"/>
          <w:shd w:val="clear" w:color="auto" w:fill="FFFFFF"/>
        </w:rPr>
        <w:t>Seção Judiciária do Estado do Rio de Janeiro</w:t>
      </w:r>
      <w:r w:rsidR="00580427" w:rsidRPr="00603AB9">
        <w:rPr>
          <w:rFonts w:ascii="Verdana" w:hAnsi="Verdana"/>
          <w:sz w:val="18"/>
          <w:szCs w:val="18"/>
        </w:rPr>
        <w:t>, com exclusão de qualquer outro, por mais privilegiado que seja, salvo nos casos previstos no art. 102, inciso I, alínea “d” da Constituição Federal.</w:t>
      </w:r>
    </w:p>
    <w:p w:rsidR="00354A27" w:rsidRPr="00603AB9" w:rsidRDefault="00354A27" w:rsidP="005D025B">
      <w:pPr>
        <w:pStyle w:val="PargrafodaLista"/>
        <w:spacing w:before="120" w:after="120" w:line="276" w:lineRule="auto"/>
        <w:ind w:left="420" w:right="-15"/>
        <w:contextualSpacing w:val="0"/>
        <w:jc w:val="center"/>
        <w:rPr>
          <w:rFonts w:ascii="Verdana" w:hAnsi="Verdana"/>
          <w:sz w:val="18"/>
          <w:szCs w:val="18"/>
        </w:rPr>
      </w:pPr>
    </w:p>
    <w:p w:rsidR="00AE788B" w:rsidRPr="00603AB9" w:rsidRDefault="00AE788B" w:rsidP="005D025B">
      <w:pPr>
        <w:pStyle w:val="PargrafodaLista"/>
        <w:spacing w:before="120" w:after="120" w:line="276" w:lineRule="auto"/>
        <w:ind w:left="420" w:right="-15"/>
        <w:contextualSpacing w:val="0"/>
        <w:jc w:val="center"/>
        <w:rPr>
          <w:rFonts w:ascii="Verdana" w:hAnsi="Verdana"/>
          <w:sz w:val="18"/>
          <w:szCs w:val="18"/>
        </w:rPr>
      </w:pPr>
      <w:r w:rsidRPr="00603AB9">
        <w:rPr>
          <w:rFonts w:ascii="Verdana" w:hAnsi="Verdana"/>
          <w:sz w:val="18"/>
          <w:szCs w:val="18"/>
        </w:rPr>
        <w:t xml:space="preserve">Niterói, </w:t>
      </w:r>
      <w:r w:rsidR="009E17D7">
        <w:rPr>
          <w:rFonts w:ascii="Verdana" w:hAnsi="Verdana"/>
          <w:sz w:val="18"/>
          <w:szCs w:val="18"/>
        </w:rPr>
        <w:t>03</w:t>
      </w:r>
      <w:r w:rsidR="00CB6A71">
        <w:rPr>
          <w:rFonts w:ascii="Verdana" w:hAnsi="Verdana"/>
          <w:sz w:val="18"/>
          <w:szCs w:val="18"/>
        </w:rPr>
        <w:t xml:space="preserve"> de </w:t>
      </w:r>
      <w:r w:rsidR="009E17D7">
        <w:rPr>
          <w:rFonts w:ascii="Verdana" w:hAnsi="Verdana"/>
          <w:sz w:val="18"/>
          <w:szCs w:val="18"/>
        </w:rPr>
        <w:t>janeiro</w:t>
      </w:r>
      <w:r w:rsidRPr="00603AB9">
        <w:rPr>
          <w:rFonts w:ascii="Verdana" w:hAnsi="Verdana"/>
          <w:sz w:val="18"/>
          <w:szCs w:val="18"/>
        </w:rPr>
        <w:t xml:space="preserve"> de 201</w:t>
      </w:r>
      <w:r w:rsidR="009E17D7">
        <w:rPr>
          <w:rFonts w:ascii="Verdana" w:hAnsi="Verdana"/>
          <w:sz w:val="18"/>
          <w:szCs w:val="18"/>
        </w:rPr>
        <w:t>9</w:t>
      </w:r>
      <w:r w:rsidRPr="00603AB9">
        <w:rPr>
          <w:rFonts w:ascii="Verdana" w:hAnsi="Verdana"/>
          <w:sz w:val="18"/>
          <w:szCs w:val="18"/>
        </w:rPr>
        <w:t>.</w:t>
      </w:r>
    </w:p>
    <w:p w:rsidR="00AE788B" w:rsidRPr="00603AB9" w:rsidRDefault="00AE788B" w:rsidP="005D025B">
      <w:pPr>
        <w:pStyle w:val="PargrafodaLista"/>
        <w:spacing w:before="120" w:after="120" w:line="276" w:lineRule="auto"/>
        <w:ind w:left="420" w:right="-15"/>
        <w:contextualSpacing w:val="0"/>
        <w:jc w:val="center"/>
        <w:rPr>
          <w:rFonts w:ascii="Verdana" w:hAnsi="Verdana"/>
          <w:sz w:val="18"/>
          <w:szCs w:val="18"/>
        </w:rPr>
      </w:pPr>
    </w:p>
    <w:p w:rsidR="00AE788B" w:rsidRPr="00603AB9" w:rsidRDefault="00AE788B" w:rsidP="0054060D">
      <w:pPr>
        <w:pStyle w:val="WW-Padro1"/>
        <w:ind w:left="420"/>
        <w:jc w:val="center"/>
        <w:rPr>
          <w:rFonts w:ascii="Verdana" w:hAnsi="Verdana"/>
          <w:sz w:val="18"/>
          <w:szCs w:val="18"/>
        </w:rPr>
      </w:pPr>
      <w:r w:rsidRPr="00603AB9">
        <w:rPr>
          <w:rFonts w:ascii="Verdana" w:hAnsi="Verdana"/>
          <w:sz w:val="18"/>
          <w:szCs w:val="18"/>
        </w:rPr>
        <w:t>Aristocles Caldas Júnior</w:t>
      </w:r>
    </w:p>
    <w:p w:rsidR="00AE788B" w:rsidRPr="00603AB9" w:rsidRDefault="00AE788B" w:rsidP="0054060D">
      <w:pPr>
        <w:pStyle w:val="WW-Padro1"/>
        <w:ind w:left="420"/>
        <w:jc w:val="center"/>
        <w:rPr>
          <w:rFonts w:ascii="Verdana" w:hAnsi="Verdana"/>
          <w:sz w:val="18"/>
          <w:szCs w:val="18"/>
        </w:rPr>
      </w:pPr>
      <w:r w:rsidRPr="00603AB9">
        <w:rPr>
          <w:rFonts w:ascii="Verdana" w:hAnsi="Verdana"/>
          <w:sz w:val="18"/>
          <w:szCs w:val="18"/>
        </w:rPr>
        <w:t>Comissão Permanente de Licitação</w:t>
      </w:r>
    </w:p>
    <w:p w:rsidR="00AE788B" w:rsidRPr="00603AB9" w:rsidRDefault="00AE788B" w:rsidP="0054060D">
      <w:pPr>
        <w:pStyle w:val="WW-Padro1"/>
        <w:ind w:left="420"/>
        <w:jc w:val="center"/>
        <w:rPr>
          <w:rFonts w:ascii="Verdana" w:hAnsi="Verdana"/>
          <w:sz w:val="18"/>
          <w:szCs w:val="18"/>
        </w:rPr>
      </w:pPr>
      <w:proofErr w:type="spellStart"/>
      <w:r w:rsidRPr="00603AB9">
        <w:rPr>
          <w:rFonts w:ascii="Verdana" w:hAnsi="Verdana"/>
          <w:sz w:val="18"/>
          <w:szCs w:val="18"/>
        </w:rPr>
        <w:t>CLi</w:t>
      </w:r>
      <w:proofErr w:type="spellEnd"/>
      <w:r w:rsidRPr="00603AB9">
        <w:rPr>
          <w:rFonts w:ascii="Verdana" w:hAnsi="Verdana"/>
          <w:sz w:val="18"/>
          <w:szCs w:val="18"/>
        </w:rPr>
        <w:t>/AD/UFF</w:t>
      </w:r>
    </w:p>
    <w:p w:rsidR="00C34D5D" w:rsidRPr="00603AB9" w:rsidRDefault="00C34D5D" w:rsidP="005D025B">
      <w:pPr>
        <w:pStyle w:val="WW-Padro1"/>
        <w:spacing w:before="120" w:after="120" w:line="276" w:lineRule="auto"/>
        <w:ind w:left="420"/>
        <w:jc w:val="center"/>
        <w:rPr>
          <w:rFonts w:ascii="Verdana" w:hAnsi="Verdana"/>
          <w:sz w:val="18"/>
          <w:szCs w:val="18"/>
        </w:rPr>
      </w:pPr>
    </w:p>
    <w:p w:rsidR="00AE788B" w:rsidRPr="00603AB9" w:rsidRDefault="00AE788B" w:rsidP="0054060D">
      <w:pPr>
        <w:pStyle w:val="WW-Padro1"/>
        <w:ind w:left="420"/>
        <w:jc w:val="center"/>
        <w:rPr>
          <w:rFonts w:ascii="Verdana" w:hAnsi="Verdana"/>
          <w:sz w:val="18"/>
          <w:szCs w:val="18"/>
        </w:rPr>
      </w:pPr>
      <w:r w:rsidRPr="00603AB9">
        <w:rPr>
          <w:rFonts w:ascii="Verdana" w:hAnsi="Verdana"/>
          <w:sz w:val="18"/>
          <w:szCs w:val="18"/>
        </w:rPr>
        <w:t>Alexandre Perez Marques</w:t>
      </w:r>
    </w:p>
    <w:p w:rsidR="00AE788B" w:rsidRPr="00603AB9" w:rsidRDefault="00AE788B" w:rsidP="0054060D">
      <w:pPr>
        <w:pStyle w:val="WW-Padro1"/>
        <w:ind w:left="420"/>
        <w:jc w:val="center"/>
        <w:rPr>
          <w:rFonts w:ascii="Verdana" w:hAnsi="Verdana"/>
          <w:sz w:val="18"/>
          <w:szCs w:val="18"/>
        </w:rPr>
      </w:pPr>
      <w:r w:rsidRPr="00603AB9">
        <w:rPr>
          <w:rFonts w:ascii="Verdana" w:hAnsi="Verdana"/>
          <w:sz w:val="18"/>
          <w:szCs w:val="18"/>
        </w:rPr>
        <w:t>Coordena</w:t>
      </w:r>
      <w:r w:rsidR="00FC5A30">
        <w:rPr>
          <w:rFonts w:ascii="Verdana" w:hAnsi="Verdana"/>
          <w:sz w:val="18"/>
          <w:szCs w:val="18"/>
        </w:rPr>
        <w:t>ção</w:t>
      </w:r>
      <w:r w:rsidRPr="00603AB9">
        <w:rPr>
          <w:rFonts w:ascii="Verdana" w:hAnsi="Verdana"/>
          <w:sz w:val="18"/>
          <w:szCs w:val="18"/>
        </w:rPr>
        <w:t xml:space="preserve"> de Licitação</w:t>
      </w:r>
    </w:p>
    <w:p w:rsidR="00AE788B" w:rsidRPr="00603AB9" w:rsidRDefault="00AE788B" w:rsidP="0054060D">
      <w:pPr>
        <w:pStyle w:val="WW-Padro1"/>
        <w:ind w:left="420"/>
        <w:jc w:val="center"/>
        <w:rPr>
          <w:rFonts w:ascii="Verdana" w:hAnsi="Verdana"/>
          <w:sz w:val="18"/>
          <w:szCs w:val="18"/>
        </w:rPr>
      </w:pPr>
      <w:proofErr w:type="spellStart"/>
      <w:r w:rsidRPr="00603AB9">
        <w:rPr>
          <w:rFonts w:ascii="Verdana" w:hAnsi="Verdana"/>
          <w:sz w:val="18"/>
          <w:szCs w:val="18"/>
        </w:rPr>
        <w:t>CLi</w:t>
      </w:r>
      <w:proofErr w:type="spellEnd"/>
      <w:r w:rsidRPr="00603AB9">
        <w:rPr>
          <w:rFonts w:ascii="Verdana" w:hAnsi="Verdana"/>
          <w:sz w:val="18"/>
          <w:szCs w:val="18"/>
        </w:rPr>
        <w:t>/AD/UFF</w:t>
      </w:r>
    </w:p>
    <w:p w:rsidR="00662127" w:rsidRPr="00603AB9" w:rsidRDefault="00662127" w:rsidP="0054060D">
      <w:pPr>
        <w:pStyle w:val="WW-Padro1"/>
        <w:ind w:left="420"/>
        <w:jc w:val="center"/>
        <w:rPr>
          <w:rFonts w:ascii="Verdana" w:hAnsi="Verdana"/>
          <w:sz w:val="18"/>
          <w:szCs w:val="18"/>
        </w:rPr>
      </w:pPr>
    </w:p>
    <w:p w:rsidR="00EE6C96" w:rsidRDefault="00EE6C96" w:rsidP="005D025B">
      <w:pPr>
        <w:pBdr>
          <w:top w:val="nil"/>
          <w:left w:val="nil"/>
          <w:bottom w:val="nil"/>
          <w:right w:val="nil"/>
          <w:between w:val="nil"/>
        </w:pBdr>
        <w:spacing w:before="120" w:after="120" w:line="276" w:lineRule="auto"/>
        <w:ind w:left="425"/>
        <w:jc w:val="both"/>
        <w:rPr>
          <w:rFonts w:ascii="Verdana" w:hAnsi="Verdana"/>
          <w:sz w:val="18"/>
          <w:szCs w:val="18"/>
        </w:rPr>
      </w:pPr>
      <w:r w:rsidRPr="00603AB9">
        <w:rPr>
          <w:rFonts w:ascii="Verdana" w:hAnsi="Verdana"/>
          <w:sz w:val="18"/>
          <w:szCs w:val="18"/>
        </w:rPr>
        <w:t>Integram este Edital, para todos os fins e efeitos, os seguintes anexos:</w:t>
      </w:r>
    </w:p>
    <w:p w:rsidR="006F69D2" w:rsidRDefault="006F69D2" w:rsidP="006F69D2">
      <w:pPr>
        <w:autoSpaceDE w:val="0"/>
        <w:autoSpaceDN w:val="0"/>
        <w:adjustRightInd w:val="0"/>
        <w:spacing w:before="120" w:after="120"/>
        <w:ind w:left="1418"/>
        <w:jc w:val="both"/>
        <w:rPr>
          <w:rFonts w:ascii="Verdana" w:hAnsi="Verdana" w:cs="TTE4E87780t00"/>
          <w:sz w:val="18"/>
          <w:szCs w:val="18"/>
          <w:lang w:eastAsia="pt-BR"/>
        </w:rPr>
      </w:pPr>
      <w:r>
        <w:rPr>
          <w:rFonts w:ascii="Verdana" w:hAnsi="Verdana" w:cs="TTE4E87780t00"/>
          <w:b/>
          <w:sz w:val="18"/>
          <w:szCs w:val="18"/>
          <w:lang w:eastAsia="pt-BR"/>
        </w:rPr>
        <w:t>Anexo I</w:t>
      </w:r>
      <w:r>
        <w:rPr>
          <w:rFonts w:ascii="Verdana" w:hAnsi="Verdana" w:cs="TTE4E87780t00"/>
          <w:sz w:val="18"/>
          <w:szCs w:val="18"/>
          <w:lang w:eastAsia="pt-BR"/>
        </w:rPr>
        <w:t xml:space="preserve"> - Termo de Referência;</w:t>
      </w:r>
    </w:p>
    <w:p w:rsidR="006F69D2" w:rsidRDefault="006F69D2" w:rsidP="006F69D2">
      <w:pPr>
        <w:autoSpaceDE w:val="0"/>
        <w:autoSpaceDN w:val="0"/>
        <w:adjustRightInd w:val="0"/>
        <w:spacing w:before="120" w:after="120"/>
        <w:ind w:left="1418"/>
        <w:jc w:val="both"/>
        <w:rPr>
          <w:rFonts w:ascii="Verdana" w:hAnsi="Verdana" w:cs="TTE4E87780t00"/>
          <w:sz w:val="18"/>
          <w:szCs w:val="18"/>
          <w:lang w:eastAsia="pt-BR"/>
        </w:rPr>
      </w:pPr>
      <w:r>
        <w:rPr>
          <w:rFonts w:ascii="Verdana" w:hAnsi="Verdana" w:cs="TTE4E87780t00"/>
          <w:b/>
          <w:sz w:val="18"/>
          <w:szCs w:val="18"/>
          <w:lang w:eastAsia="pt-BR"/>
        </w:rPr>
        <w:t>Anexo II</w:t>
      </w:r>
      <w:r>
        <w:rPr>
          <w:rFonts w:ascii="Verdana" w:hAnsi="Verdana" w:cs="TTE4E87780t00"/>
          <w:sz w:val="18"/>
          <w:szCs w:val="18"/>
          <w:lang w:eastAsia="pt-BR"/>
        </w:rPr>
        <w:t xml:space="preserve"> – </w:t>
      </w:r>
      <w:r w:rsidR="00AC0A07">
        <w:rPr>
          <w:rFonts w:ascii="Verdana" w:hAnsi="Verdana" w:cs="TTE4E87780t00"/>
          <w:sz w:val="18"/>
          <w:szCs w:val="18"/>
          <w:lang w:eastAsia="pt-BR"/>
        </w:rPr>
        <w:t>Especificação dos Serviços</w:t>
      </w:r>
      <w:r>
        <w:rPr>
          <w:rFonts w:ascii="Verdana" w:hAnsi="Verdana" w:cs="TTE4E87780t00"/>
          <w:sz w:val="18"/>
          <w:szCs w:val="18"/>
          <w:lang w:eastAsia="pt-BR"/>
        </w:rPr>
        <w:t>;</w:t>
      </w:r>
    </w:p>
    <w:p w:rsidR="00D152C1" w:rsidRDefault="00D152C1" w:rsidP="006F69D2">
      <w:pPr>
        <w:autoSpaceDE w:val="0"/>
        <w:autoSpaceDN w:val="0"/>
        <w:adjustRightInd w:val="0"/>
        <w:spacing w:before="120" w:after="120"/>
        <w:ind w:left="1418"/>
        <w:jc w:val="both"/>
        <w:rPr>
          <w:rFonts w:ascii="Verdana" w:hAnsi="Verdana" w:cs="TTE4E87780t00"/>
          <w:sz w:val="18"/>
          <w:szCs w:val="18"/>
          <w:lang w:eastAsia="pt-BR"/>
        </w:rPr>
      </w:pPr>
      <w:r>
        <w:rPr>
          <w:rFonts w:ascii="Verdana" w:hAnsi="Verdana" w:cs="TTE4E87780t00"/>
          <w:b/>
          <w:sz w:val="18"/>
          <w:szCs w:val="18"/>
          <w:lang w:eastAsia="pt-BR"/>
        </w:rPr>
        <w:t>Anexo II</w:t>
      </w:r>
      <w:r w:rsidR="00444EF3">
        <w:rPr>
          <w:rFonts w:ascii="Verdana" w:hAnsi="Verdana" w:cs="TTE4E87780t00"/>
          <w:b/>
          <w:sz w:val="18"/>
          <w:szCs w:val="18"/>
          <w:lang w:eastAsia="pt-BR"/>
        </w:rPr>
        <w:t>I</w:t>
      </w:r>
      <w:r w:rsidRPr="00D152C1">
        <w:rPr>
          <w:rFonts w:ascii="Verdana" w:hAnsi="Verdana" w:cs="TTE4E87780t00"/>
          <w:b/>
          <w:sz w:val="18"/>
          <w:szCs w:val="18"/>
          <w:lang w:eastAsia="pt-BR"/>
        </w:rPr>
        <w:t xml:space="preserve"> </w:t>
      </w:r>
      <w:r>
        <w:rPr>
          <w:rFonts w:ascii="Verdana" w:hAnsi="Verdana" w:cs="TTE4E87780t00"/>
          <w:sz w:val="18"/>
          <w:szCs w:val="18"/>
          <w:lang w:eastAsia="pt-BR"/>
        </w:rPr>
        <w:t xml:space="preserve">– </w:t>
      </w:r>
      <w:r w:rsidR="00AC0A07">
        <w:rPr>
          <w:rFonts w:ascii="Verdana" w:hAnsi="Verdana" w:cs="TTE4E87780t00"/>
          <w:sz w:val="18"/>
          <w:szCs w:val="18"/>
          <w:lang w:eastAsia="pt-BR"/>
        </w:rPr>
        <w:t>Quantidade de Serviços nas áreas verdes</w:t>
      </w:r>
      <w:r>
        <w:rPr>
          <w:rFonts w:ascii="Verdana" w:hAnsi="Verdana" w:cs="TTE4E87780t00"/>
          <w:sz w:val="18"/>
          <w:szCs w:val="18"/>
          <w:lang w:eastAsia="pt-BR"/>
        </w:rPr>
        <w:t>;</w:t>
      </w:r>
    </w:p>
    <w:p w:rsidR="006F69D2" w:rsidRDefault="00444EF3" w:rsidP="006F69D2">
      <w:pPr>
        <w:autoSpaceDE w:val="0"/>
        <w:autoSpaceDN w:val="0"/>
        <w:adjustRightInd w:val="0"/>
        <w:spacing w:before="120" w:after="120"/>
        <w:ind w:left="1418"/>
        <w:jc w:val="both"/>
        <w:rPr>
          <w:rFonts w:ascii="Verdana" w:hAnsi="Verdana" w:cs="TTE4E87780t00"/>
          <w:sz w:val="18"/>
          <w:szCs w:val="18"/>
          <w:lang w:eastAsia="pt-BR"/>
        </w:rPr>
      </w:pPr>
      <w:r>
        <w:rPr>
          <w:rFonts w:ascii="Verdana" w:hAnsi="Verdana" w:cs="TTE4E87780t00"/>
          <w:b/>
          <w:sz w:val="18"/>
          <w:szCs w:val="18"/>
          <w:lang w:eastAsia="pt-BR"/>
        </w:rPr>
        <w:t>Anexo IV</w:t>
      </w:r>
      <w:r w:rsidR="006F69D2">
        <w:rPr>
          <w:rFonts w:ascii="Verdana" w:hAnsi="Verdana" w:cs="TTE4E87780t00"/>
          <w:sz w:val="18"/>
          <w:szCs w:val="18"/>
          <w:lang w:eastAsia="pt-BR"/>
        </w:rPr>
        <w:t xml:space="preserve"> – </w:t>
      </w:r>
      <w:r>
        <w:rPr>
          <w:rFonts w:ascii="Verdana" w:hAnsi="Verdana" w:cs="TTE4E87780t00"/>
          <w:sz w:val="18"/>
          <w:szCs w:val="18"/>
          <w:lang w:eastAsia="pt-BR"/>
        </w:rPr>
        <w:t>Quantidade de Serviço de Limpeza de sistemas de Drenagem</w:t>
      </w:r>
      <w:r w:rsidR="006F69D2">
        <w:rPr>
          <w:rFonts w:ascii="Verdana" w:hAnsi="Verdana" w:cs="TTE4E87780t00"/>
          <w:sz w:val="18"/>
          <w:szCs w:val="18"/>
          <w:lang w:eastAsia="pt-BR"/>
        </w:rPr>
        <w:t>;</w:t>
      </w:r>
    </w:p>
    <w:p w:rsidR="006F69D2" w:rsidRDefault="006F69D2" w:rsidP="006F69D2">
      <w:pPr>
        <w:autoSpaceDE w:val="0"/>
        <w:autoSpaceDN w:val="0"/>
        <w:adjustRightInd w:val="0"/>
        <w:spacing w:before="120" w:after="120"/>
        <w:ind w:left="1418"/>
        <w:jc w:val="both"/>
        <w:rPr>
          <w:rFonts w:ascii="Verdana" w:hAnsi="Verdana" w:cs="TTE4E87780t00"/>
          <w:sz w:val="18"/>
          <w:szCs w:val="18"/>
          <w:lang w:eastAsia="pt-BR"/>
        </w:rPr>
      </w:pPr>
      <w:r>
        <w:rPr>
          <w:rFonts w:ascii="Verdana" w:hAnsi="Verdana" w:cs="TTE4E87780t00"/>
          <w:b/>
          <w:sz w:val="18"/>
          <w:szCs w:val="18"/>
          <w:lang w:eastAsia="pt-BR"/>
        </w:rPr>
        <w:t xml:space="preserve">Anexo </w:t>
      </w:r>
      <w:r w:rsidR="00444EF3">
        <w:rPr>
          <w:rFonts w:ascii="Verdana" w:hAnsi="Verdana" w:cs="TTE4E87780t00"/>
          <w:b/>
          <w:sz w:val="18"/>
          <w:szCs w:val="18"/>
          <w:lang w:eastAsia="pt-BR"/>
        </w:rPr>
        <w:t>V</w:t>
      </w:r>
      <w:r>
        <w:rPr>
          <w:rFonts w:ascii="Verdana" w:hAnsi="Verdana" w:cs="TTE4E87780t00"/>
          <w:sz w:val="18"/>
          <w:szCs w:val="18"/>
          <w:lang w:eastAsia="pt-BR"/>
        </w:rPr>
        <w:t xml:space="preserve"> – </w:t>
      </w:r>
      <w:r w:rsidR="00444EF3">
        <w:rPr>
          <w:rFonts w:ascii="Verdana" w:hAnsi="Verdana" w:cs="TTE4E87780t00"/>
          <w:sz w:val="18"/>
          <w:szCs w:val="18"/>
          <w:lang w:eastAsia="pt-BR"/>
        </w:rPr>
        <w:t>Planilha Resumo de Custo Total</w:t>
      </w:r>
      <w:r>
        <w:rPr>
          <w:rFonts w:ascii="Verdana" w:hAnsi="Verdana" w:cs="TTE4E87780t00"/>
          <w:sz w:val="18"/>
          <w:szCs w:val="18"/>
          <w:lang w:eastAsia="pt-BR"/>
        </w:rPr>
        <w:t>;</w:t>
      </w:r>
    </w:p>
    <w:p w:rsidR="006F69D2" w:rsidRDefault="006F69D2" w:rsidP="006F69D2">
      <w:pPr>
        <w:autoSpaceDE w:val="0"/>
        <w:autoSpaceDN w:val="0"/>
        <w:adjustRightInd w:val="0"/>
        <w:spacing w:before="120" w:after="120"/>
        <w:ind w:left="1418"/>
        <w:jc w:val="both"/>
        <w:rPr>
          <w:rFonts w:ascii="Verdana" w:hAnsi="Verdana" w:cs="TTE4E87780t00"/>
          <w:sz w:val="18"/>
          <w:szCs w:val="18"/>
          <w:lang w:eastAsia="pt-BR"/>
        </w:rPr>
      </w:pPr>
      <w:proofErr w:type="gramStart"/>
      <w:r>
        <w:rPr>
          <w:rFonts w:ascii="Verdana" w:hAnsi="Verdana" w:cs="TTE4E87780t00"/>
          <w:b/>
          <w:sz w:val="18"/>
          <w:szCs w:val="18"/>
          <w:lang w:eastAsia="pt-BR"/>
        </w:rPr>
        <w:t xml:space="preserve">Anexo </w:t>
      </w:r>
      <w:r w:rsidR="00444EF3">
        <w:rPr>
          <w:rFonts w:ascii="Verdana" w:hAnsi="Verdana" w:cs="TTE4E87780t00"/>
          <w:b/>
          <w:sz w:val="18"/>
          <w:szCs w:val="18"/>
          <w:lang w:eastAsia="pt-BR"/>
        </w:rPr>
        <w:t>VI</w:t>
      </w:r>
      <w:proofErr w:type="gramEnd"/>
      <w:r>
        <w:rPr>
          <w:rFonts w:ascii="Verdana" w:hAnsi="Verdana" w:cs="TTE4E87780t00"/>
          <w:sz w:val="18"/>
          <w:szCs w:val="18"/>
          <w:lang w:eastAsia="pt-BR"/>
        </w:rPr>
        <w:t xml:space="preserve"> – </w:t>
      </w:r>
      <w:r w:rsidR="00444EF3">
        <w:rPr>
          <w:rFonts w:ascii="Verdana" w:hAnsi="Verdana" w:cs="TTE4E87780t00"/>
          <w:sz w:val="18"/>
          <w:szCs w:val="18"/>
          <w:lang w:eastAsia="pt-BR"/>
        </w:rPr>
        <w:t>Modelo de Proposta Comercial</w:t>
      </w:r>
      <w:r>
        <w:rPr>
          <w:rFonts w:ascii="Verdana" w:hAnsi="Verdana" w:cs="TTE4E87780t00"/>
          <w:sz w:val="18"/>
          <w:szCs w:val="18"/>
          <w:lang w:eastAsia="pt-BR"/>
        </w:rPr>
        <w:t>;</w:t>
      </w:r>
    </w:p>
    <w:p w:rsidR="006F69D2" w:rsidRPr="00D152C1" w:rsidRDefault="006F69D2" w:rsidP="006F69D2">
      <w:pPr>
        <w:autoSpaceDE w:val="0"/>
        <w:autoSpaceDN w:val="0"/>
        <w:adjustRightInd w:val="0"/>
        <w:spacing w:before="120" w:after="120"/>
        <w:ind w:left="1418"/>
        <w:jc w:val="both"/>
        <w:rPr>
          <w:rFonts w:ascii="Verdana" w:hAnsi="Verdana" w:cs="TTE4E87780t00"/>
          <w:sz w:val="18"/>
          <w:szCs w:val="18"/>
          <w:lang w:eastAsia="pt-BR"/>
        </w:rPr>
      </w:pPr>
      <w:r w:rsidRPr="00D152C1">
        <w:rPr>
          <w:rFonts w:ascii="Verdana" w:hAnsi="Verdana" w:cs="TTE4E87780t00"/>
          <w:b/>
          <w:sz w:val="18"/>
          <w:szCs w:val="18"/>
          <w:lang w:eastAsia="pt-BR"/>
        </w:rPr>
        <w:t>Anexo V</w:t>
      </w:r>
      <w:r w:rsidR="00444EF3">
        <w:rPr>
          <w:rFonts w:ascii="Verdana" w:hAnsi="Verdana" w:cs="TTE4E87780t00"/>
          <w:b/>
          <w:sz w:val="18"/>
          <w:szCs w:val="18"/>
          <w:lang w:eastAsia="pt-BR"/>
        </w:rPr>
        <w:t>II</w:t>
      </w:r>
      <w:r w:rsidRPr="00D152C1">
        <w:rPr>
          <w:rFonts w:ascii="Verdana" w:hAnsi="Verdana" w:cs="TTE4E87780t00"/>
          <w:sz w:val="18"/>
          <w:szCs w:val="18"/>
          <w:lang w:eastAsia="pt-BR"/>
        </w:rPr>
        <w:t xml:space="preserve">– </w:t>
      </w:r>
      <w:r w:rsidR="00444EF3">
        <w:rPr>
          <w:rFonts w:ascii="Verdana" w:hAnsi="Verdana" w:cs="TTE4E87780t00"/>
          <w:sz w:val="18"/>
          <w:szCs w:val="18"/>
          <w:lang w:eastAsia="pt-BR"/>
        </w:rPr>
        <w:t>Modelo de declaração de instalação ou manutenção de escritório</w:t>
      </w:r>
      <w:r w:rsidRPr="00D152C1">
        <w:rPr>
          <w:rFonts w:ascii="Verdana" w:hAnsi="Verdana" w:cs="TTE4E87780t00"/>
          <w:sz w:val="18"/>
          <w:szCs w:val="18"/>
          <w:lang w:eastAsia="pt-BR"/>
        </w:rPr>
        <w:t>;</w:t>
      </w:r>
      <w:r w:rsidR="00444EF3">
        <w:rPr>
          <w:rFonts w:ascii="Verdana" w:hAnsi="Verdana" w:cs="TTE4E87780t00"/>
          <w:sz w:val="18"/>
          <w:szCs w:val="18"/>
          <w:lang w:eastAsia="pt-BR"/>
        </w:rPr>
        <w:t xml:space="preserve"> </w:t>
      </w:r>
      <w:proofErr w:type="gramStart"/>
      <w:r w:rsidR="00444EF3">
        <w:rPr>
          <w:rFonts w:ascii="Verdana" w:hAnsi="Verdana" w:cs="TTE4E87780t00"/>
          <w:sz w:val="18"/>
          <w:szCs w:val="18"/>
          <w:lang w:eastAsia="pt-BR"/>
        </w:rPr>
        <w:t>e</w:t>
      </w:r>
      <w:proofErr w:type="gramEnd"/>
    </w:p>
    <w:p w:rsidR="006F69D2" w:rsidRDefault="006F69D2" w:rsidP="006F69D2">
      <w:pPr>
        <w:autoSpaceDE w:val="0"/>
        <w:autoSpaceDN w:val="0"/>
        <w:adjustRightInd w:val="0"/>
        <w:spacing w:before="120" w:after="120"/>
        <w:ind w:left="1418"/>
        <w:jc w:val="both"/>
        <w:rPr>
          <w:rFonts w:ascii="Verdana" w:hAnsi="Verdana" w:cs="TTE4E87780t00"/>
          <w:sz w:val="18"/>
          <w:szCs w:val="18"/>
          <w:lang w:eastAsia="pt-BR"/>
        </w:rPr>
      </w:pPr>
      <w:r>
        <w:rPr>
          <w:rFonts w:ascii="Verdana" w:hAnsi="Verdana" w:cs="TTE4E87780t00"/>
          <w:b/>
          <w:sz w:val="18"/>
          <w:szCs w:val="18"/>
          <w:lang w:eastAsia="pt-BR"/>
        </w:rPr>
        <w:t>Anexo V</w:t>
      </w:r>
      <w:r w:rsidR="00444EF3">
        <w:rPr>
          <w:rFonts w:ascii="Verdana" w:hAnsi="Verdana" w:cs="TTE4E87780t00"/>
          <w:b/>
          <w:sz w:val="18"/>
          <w:szCs w:val="18"/>
          <w:lang w:eastAsia="pt-BR"/>
        </w:rPr>
        <w:t>III</w:t>
      </w:r>
      <w:r>
        <w:rPr>
          <w:rFonts w:ascii="Verdana" w:hAnsi="Verdana" w:cs="TTE4E87780t00"/>
          <w:sz w:val="18"/>
          <w:szCs w:val="18"/>
          <w:lang w:eastAsia="pt-BR"/>
        </w:rPr>
        <w:t xml:space="preserve"> - </w:t>
      </w:r>
      <w:r w:rsidR="00444EF3">
        <w:rPr>
          <w:rFonts w:ascii="Verdana" w:hAnsi="Verdana" w:cs="TTE4E87780t00"/>
          <w:sz w:val="18"/>
          <w:szCs w:val="18"/>
          <w:lang w:eastAsia="pt-BR"/>
        </w:rPr>
        <w:t>Minuta do contrato</w:t>
      </w:r>
      <w:r>
        <w:rPr>
          <w:rFonts w:ascii="Verdana" w:hAnsi="Verdana" w:cs="TTE4E87780t00"/>
          <w:sz w:val="18"/>
          <w:szCs w:val="18"/>
          <w:lang w:eastAsia="pt-BR"/>
        </w:rPr>
        <w:t>;</w:t>
      </w:r>
    </w:p>
    <w:bookmarkEnd w:id="1"/>
    <w:p w:rsidR="00E374B7" w:rsidRDefault="00E374B7" w:rsidP="006F69D2">
      <w:pPr>
        <w:autoSpaceDE w:val="0"/>
        <w:autoSpaceDN w:val="0"/>
        <w:adjustRightInd w:val="0"/>
        <w:spacing w:before="120" w:after="120"/>
        <w:ind w:left="1418"/>
        <w:jc w:val="both"/>
        <w:rPr>
          <w:rFonts w:ascii="Verdana" w:hAnsi="Verdana" w:cs="Times New Roman"/>
          <w:sz w:val="18"/>
          <w:szCs w:val="18"/>
          <w:lang w:eastAsia="ar-SA"/>
        </w:rPr>
      </w:pPr>
    </w:p>
    <w:sectPr w:rsidR="00E374B7" w:rsidSect="00B619B4">
      <w:headerReference w:type="default" r:id="rId25"/>
      <w:footerReference w:type="default" r:id="rId26"/>
      <w:type w:val="continuous"/>
      <w:pgSz w:w="11906" w:h="16838" w:code="9"/>
      <w:pgMar w:top="1134" w:right="1134" w:bottom="1134" w:left="1418"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FCE" w:rsidRDefault="001F6FCE" w:rsidP="008329C0">
      <w:pPr>
        <w:spacing w:after="0" w:line="240" w:lineRule="auto"/>
      </w:pPr>
      <w:r>
        <w:separator/>
      </w:r>
    </w:p>
  </w:endnote>
  <w:endnote w:type="continuationSeparator" w:id="0">
    <w:p w:rsidR="001F6FCE" w:rsidRDefault="001F6FCE" w:rsidP="00832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TE4E87780t00">
    <w:altName w:val="Calibri"/>
    <w:panose1 w:val="00000000000000000000"/>
    <w:charset w:val="00"/>
    <w:family w:val="auto"/>
    <w:notTrueType/>
    <w:pitch w:val="default"/>
    <w:sig w:usb0="00000003" w:usb1="00000000" w:usb2="00000000" w:usb3="00000000" w:csb0="00000001" w:csb1="00000000"/>
  </w:font>
  <w:font w:name="TTE431A0A0t00">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7017"/>
      <w:docPartObj>
        <w:docPartGallery w:val="Page Numbers (Bottom of Page)"/>
        <w:docPartUnique/>
      </w:docPartObj>
    </w:sdtPr>
    <w:sdtEndPr/>
    <w:sdtContent>
      <w:sdt>
        <w:sdtPr>
          <w:id w:val="-1439138351"/>
          <w:docPartObj>
            <w:docPartGallery w:val="Page Numbers (Top of Page)"/>
            <w:docPartUnique/>
          </w:docPartObj>
        </w:sdtPr>
        <w:sdtEndPr/>
        <w:sdtContent>
          <w:p w:rsidR="002C1BDC" w:rsidRDefault="002C1BDC" w:rsidP="00AE1DC7">
            <w:pPr>
              <w:pStyle w:val="Rodap"/>
              <w:jc w:val="right"/>
            </w:pPr>
            <w:r w:rsidRPr="00EE6C96">
              <w:rPr>
                <w:rFonts w:ascii="Verdana" w:hAnsi="Verdana"/>
                <w:sz w:val="16"/>
                <w:szCs w:val="16"/>
              </w:rPr>
              <w:t xml:space="preserve">Página </w:t>
            </w:r>
            <w:r w:rsidRPr="00EE6C96">
              <w:rPr>
                <w:rFonts w:ascii="Verdana" w:hAnsi="Verdana"/>
                <w:bCs/>
                <w:sz w:val="16"/>
                <w:szCs w:val="16"/>
              </w:rPr>
              <w:fldChar w:fldCharType="begin"/>
            </w:r>
            <w:r w:rsidRPr="00EE6C96">
              <w:rPr>
                <w:rFonts w:ascii="Verdana" w:hAnsi="Verdana"/>
                <w:bCs/>
                <w:sz w:val="16"/>
                <w:szCs w:val="16"/>
              </w:rPr>
              <w:instrText>PAGE</w:instrText>
            </w:r>
            <w:r w:rsidRPr="00EE6C96">
              <w:rPr>
                <w:rFonts w:ascii="Verdana" w:hAnsi="Verdana"/>
                <w:bCs/>
                <w:sz w:val="16"/>
                <w:szCs w:val="16"/>
              </w:rPr>
              <w:fldChar w:fldCharType="separate"/>
            </w:r>
            <w:r w:rsidR="00AF233E">
              <w:rPr>
                <w:rFonts w:ascii="Verdana" w:hAnsi="Verdana"/>
                <w:bCs/>
                <w:noProof/>
                <w:sz w:val="16"/>
                <w:szCs w:val="16"/>
              </w:rPr>
              <w:t>1</w:t>
            </w:r>
            <w:r w:rsidRPr="00EE6C96">
              <w:rPr>
                <w:rFonts w:ascii="Verdana" w:hAnsi="Verdana"/>
                <w:bCs/>
                <w:sz w:val="16"/>
                <w:szCs w:val="16"/>
              </w:rPr>
              <w:fldChar w:fldCharType="end"/>
            </w:r>
            <w:r w:rsidRPr="00EE6C96">
              <w:rPr>
                <w:rFonts w:ascii="Verdana" w:hAnsi="Verdana"/>
                <w:sz w:val="16"/>
                <w:szCs w:val="16"/>
              </w:rPr>
              <w:t xml:space="preserve"> de </w:t>
            </w:r>
            <w:r w:rsidRPr="00EE6C96">
              <w:rPr>
                <w:rFonts w:ascii="Verdana" w:hAnsi="Verdana"/>
                <w:bCs/>
                <w:sz w:val="16"/>
                <w:szCs w:val="16"/>
              </w:rPr>
              <w:fldChar w:fldCharType="begin"/>
            </w:r>
            <w:r w:rsidRPr="00EE6C96">
              <w:rPr>
                <w:rFonts w:ascii="Verdana" w:hAnsi="Verdana"/>
                <w:bCs/>
                <w:sz w:val="16"/>
                <w:szCs w:val="16"/>
              </w:rPr>
              <w:instrText>NUMPAGES</w:instrText>
            </w:r>
            <w:r w:rsidRPr="00EE6C96">
              <w:rPr>
                <w:rFonts w:ascii="Verdana" w:hAnsi="Verdana"/>
                <w:bCs/>
                <w:sz w:val="16"/>
                <w:szCs w:val="16"/>
              </w:rPr>
              <w:fldChar w:fldCharType="separate"/>
            </w:r>
            <w:r w:rsidR="00AF233E">
              <w:rPr>
                <w:rFonts w:ascii="Verdana" w:hAnsi="Verdana"/>
                <w:bCs/>
                <w:noProof/>
                <w:sz w:val="16"/>
                <w:szCs w:val="16"/>
              </w:rPr>
              <w:t>24</w:t>
            </w:r>
            <w:r w:rsidRPr="00EE6C96">
              <w:rPr>
                <w:rFonts w:ascii="Verdana" w:hAnsi="Verdana"/>
                <w:bCs/>
                <w:sz w:val="16"/>
                <w:szCs w:val="16"/>
              </w:rPr>
              <w:fldChar w:fldCharType="end"/>
            </w:r>
          </w:p>
        </w:sdtContent>
      </w:sdt>
    </w:sdtContent>
  </w:sdt>
  <w:p w:rsidR="002C1BDC" w:rsidRDefault="002C1BDC" w:rsidP="00B056A5">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FCE" w:rsidRDefault="001F6FCE" w:rsidP="008329C0">
      <w:pPr>
        <w:spacing w:after="0" w:line="240" w:lineRule="auto"/>
      </w:pPr>
      <w:r>
        <w:separator/>
      </w:r>
    </w:p>
  </w:footnote>
  <w:footnote w:type="continuationSeparator" w:id="0">
    <w:p w:rsidR="001F6FCE" w:rsidRDefault="001F6FCE" w:rsidP="00832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BDC" w:rsidRPr="00347E5F" w:rsidRDefault="002C1BDC" w:rsidP="008329C0">
    <w:pPr>
      <w:pStyle w:val="Cabealho"/>
      <w:jc w:val="right"/>
      <w:rPr>
        <w:rFonts w:ascii="Verdana" w:hAnsi="Verdana"/>
        <w:sz w:val="16"/>
        <w:szCs w:val="16"/>
      </w:rPr>
    </w:pPr>
    <w:r>
      <w:tab/>
    </w:r>
    <w:r>
      <w:rPr>
        <w:rFonts w:ascii="Verdana" w:hAnsi="Verdana"/>
        <w:noProof/>
        <w:sz w:val="16"/>
        <w:szCs w:val="16"/>
      </w:rPr>
      <w:drawing>
        <wp:inline distT="0" distB="0" distL="0" distR="0" wp14:anchorId="4A3018F0" wp14:editId="32399252">
          <wp:extent cx="289560" cy="15760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673" cy="159845"/>
                  </a:xfrm>
                  <a:prstGeom prst="rect">
                    <a:avLst/>
                  </a:prstGeom>
                  <a:noFill/>
                </pic:spPr>
              </pic:pic>
            </a:graphicData>
          </a:graphic>
        </wp:inline>
      </w:drawing>
    </w:r>
    <w:r w:rsidRPr="00347E5F">
      <w:rPr>
        <w:rFonts w:ascii="Verdana" w:hAnsi="Verdana"/>
        <w:sz w:val="16"/>
        <w:szCs w:val="16"/>
      </w:rPr>
      <w:t>Fls.__________</w:t>
    </w:r>
  </w:p>
  <w:p w:rsidR="002C1BDC" w:rsidRDefault="002C1BDC" w:rsidP="008329C0">
    <w:pPr>
      <w:pStyle w:val="Cabealho"/>
      <w:jc w:val="right"/>
      <w:rPr>
        <w:rFonts w:ascii="Verdana" w:hAnsi="Verdana"/>
        <w:sz w:val="16"/>
        <w:szCs w:val="16"/>
      </w:rPr>
    </w:pPr>
    <w:r w:rsidRPr="00C84FA6">
      <w:rPr>
        <w:rFonts w:ascii="Verdana" w:hAnsi="Verdana"/>
        <w:sz w:val="16"/>
        <w:szCs w:val="16"/>
      </w:rPr>
      <w:t xml:space="preserve">Processo n.º </w:t>
    </w:r>
    <w:r>
      <w:rPr>
        <w:rFonts w:ascii="Verdana" w:hAnsi="Verdana"/>
        <w:sz w:val="16"/>
        <w:szCs w:val="16"/>
      </w:rPr>
      <w:t>23069.022.820/2017-10</w:t>
    </w:r>
    <w:r w:rsidRPr="00C84FA6">
      <w:rPr>
        <w:rFonts w:ascii="Verdana" w:hAnsi="Verdana"/>
        <w:sz w:val="16"/>
        <w:szCs w:val="16"/>
      </w:rPr>
      <w:t xml:space="preserve"> </w:t>
    </w:r>
  </w:p>
  <w:p w:rsidR="002C1BDC" w:rsidRPr="00C84FA6" w:rsidRDefault="002C1BDC" w:rsidP="008329C0">
    <w:pPr>
      <w:pStyle w:val="Cabealho"/>
      <w:jc w:val="right"/>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rPr>
        <w:rFonts w:cs="Arial Narrow"/>
        <w:sz w:val="24"/>
        <w:szCs w:val="24"/>
      </w:r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
    <w:nsid w:val="0000000C"/>
    <w:multiLevelType w:val="multilevel"/>
    <w:tmpl w:val="0000000C"/>
    <w:name w:val="WW8Num12"/>
    <w:lvl w:ilvl="0">
      <w:start w:val="9"/>
      <w:numFmt w:val="decimal"/>
      <w:lvlText w:val="%1."/>
      <w:lvlJc w:val="left"/>
      <w:pPr>
        <w:tabs>
          <w:tab w:val="num" w:pos="708"/>
        </w:tabs>
        <w:ind w:left="360" w:hanging="360"/>
      </w:pPr>
      <w:rPr>
        <w:rFonts w:ascii="Cambria" w:eastAsia="Calibri" w:hAnsi="Cambria" w:cs="Cambria" w:hint="default"/>
        <w:b/>
        <w:i/>
        <w:sz w:val="28"/>
        <w:szCs w:val="28"/>
        <w:lang w:eastAsia="en-US"/>
      </w:rPr>
    </w:lvl>
    <w:lvl w:ilvl="1">
      <w:start w:val="1"/>
      <w:numFmt w:val="decimal"/>
      <w:lvlText w:val="%1.%2."/>
      <w:lvlJc w:val="left"/>
      <w:pPr>
        <w:tabs>
          <w:tab w:val="num" w:pos="708"/>
        </w:tabs>
        <w:ind w:left="1080" w:hanging="720"/>
      </w:pPr>
      <w:rPr>
        <w:rFonts w:ascii="Cambria" w:eastAsia="Arial Narrow" w:hAnsi="Cambria" w:cs="Cambria" w:hint="default"/>
        <w:b/>
        <w:bCs/>
        <w:i/>
        <w:iCs/>
        <w:sz w:val="24"/>
        <w:szCs w:val="24"/>
        <w:lang w:eastAsia="en-US"/>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
    <w:nsid w:val="043E7AF7"/>
    <w:multiLevelType w:val="multilevel"/>
    <w:tmpl w:val="1CA2D5A6"/>
    <w:lvl w:ilvl="0">
      <w:start w:val="1"/>
      <w:numFmt w:val="decimal"/>
      <w:lvlText w:val="%1."/>
      <w:lvlJc w:val="left"/>
      <w:pPr>
        <w:ind w:left="360" w:hanging="360"/>
      </w:pPr>
      <w:rPr>
        <w:rFonts w:ascii="Verdana" w:eastAsia="Arial" w:hAnsi="Verdana" w:cs="Arial" w:hint="default"/>
        <w:b/>
        <w:sz w:val="18"/>
        <w:szCs w:val="18"/>
      </w:rPr>
    </w:lvl>
    <w:lvl w:ilvl="1">
      <w:start w:val="1"/>
      <w:numFmt w:val="decimal"/>
      <w:lvlText w:val="%1.%2."/>
      <w:lvlJc w:val="left"/>
      <w:pPr>
        <w:ind w:left="1142" w:hanging="432"/>
      </w:pPr>
      <w:rPr>
        <w:rFonts w:ascii="Verdana" w:hAnsi="Verdana" w:hint="default"/>
        <w:b w:val="0"/>
        <w:i w:val="0"/>
        <w:sz w:val="18"/>
        <w:szCs w:val="18"/>
      </w:rPr>
    </w:lvl>
    <w:lvl w:ilvl="2">
      <w:start w:val="1"/>
      <w:numFmt w:val="decimal"/>
      <w:lvlText w:val="%1.%2.%3."/>
      <w:lvlJc w:val="left"/>
      <w:pPr>
        <w:ind w:left="2348" w:hanging="504"/>
      </w:pPr>
      <w:rPr>
        <w:b w:val="0"/>
        <w:i w:val="0"/>
      </w:rPr>
    </w:lvl>
    <w:lvl w:ilvl="3">
      <w:start w:val="1"/>
      <w:numFmt w:val="decimal"/>
      <w:lvlText w:val="%1.%2.%3.%4."/>
      <w:lvlJc w:val="left"/>
      <w:pPr>
        <w:ind w:left="2349"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5647CAA"/>
    <w:multiLevelType w:val="multilevel"/>
    <w:tmpl w:val="A0267FC2"/>
    <w:lvl w:ilvl="0">
      <w:start w:val="1"/>
      <w:numFmt w:val="decimal"/>
      <w:lvlText w:val="%1"/>
      <w:lvlJc w:val="left"/>
      <w:pPr>
        <w:tabs>
          <w:tab w:val="num" w:pos="360"/>
        </w:tabs>
        <w:ind w:left="360" w:hanging="360"/>
      </w:pPr>
      <w:rPr>
        <w:rFonts w:ascii="Verdana" w:hAnsi="Verdana" w:hint="default"/>
        <w:b/>
        <w:i w:val="0"/>
        <w:sz w:val="18"/>
        <w:szCs w:val="18"/>
      </w:rPr>
    </w:lvl>
    <w:lvl w:ilvl="1">
      <w:start w:val="1"/>
      <w:numFmt w:val="decimal"/>
      <w:lvlText w:val="%1.%2"/>
      <w:lvlJc w:val="left"/>
      <w:pPr>
        <w:tabs>
          <w:tab w:val="num" w:pos="1065"/>
        </w:tabs>
        <w:ind w:left="1065" w:hanging="360"/>
      </w:pPr>
      <w:rPr>
        <w:rFonts w:hint="default"/>
        <w:b w:val="0"/>
        <w:color w:val="auto"/>
      </w:rPr>
    </w:lvl>
    <w:lvl w:ilvl="2">
      <w:start w:val="1"/>
      <w:numFmt w:val="decimal"/>
      <w:lvlText w:val="%1.%2.%3"/>
      <w:lvlJc w:val="left"/>
      <w:pPr>
        <w:tabs>
          <w:tab w:val="num" w:pos="2130"/>
        </w:tabs>
        <w:ind w:left="2130" w:hanging="720"/>
      </w:pPr>
      <w:rPr>
        <w:rFonts w:hint="default"/>
        <w:b w:val="0"/>
        <w:color w:val="auto"/>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
    <w:nsid w:val="09052E69"/>
    <w:multiLevelType w:val="multilevel"/>
    <w:tmpl w:val="66B494FC"/>
    <w:lvl w:ilvl="0">
      <w:start w:val="11"/>
      <w:numFmt w:val="decimal"/>
      <w:lvlText w:val="%1"/>
      <w:lvlJc w:val="left"/>
      <w:pPr>
        <w:ind w:left="552" w:hanging="552"/>
      </w:pPr>
      <w:rPr>
        <w:rFonts w:hint="default"/>
      </w:rPr>
    </w:lvl>
    <w:lvl w:ilvl="1">
      <w:start w:val="7"/>
      <w:numFmt w:val="decimal"/>
      <w:lvlText w:val="%1.%2"/>
      <w:lvlJc w:val="left"/>
      <w:pPr>
        <w:ind w:left="835" w:hanging="552"/>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nsid w:val="09441760"/>
    <w:multiLevelType w:val="multilevel"/>
    <w:tmpl w:val="DBDC2508"/>
    <w:lvl w:ilvl="0">
      <w:start w:val="7"/>
      <w:numFmt w:val="decimal"/>
      <w:lvlText w:val="%1"/>
      <w:lvlJc w:val="left"/>
      <w:pPr>
        <w:ind w:left="540" w:hanging="540"/>
      </w:pPr>
    </w:lvl>
    <w:lvl w:ilvl="1">
      <w:start w:val="10"/>
      <w:numFmt w:val="decimal"/>
      <w:lvlText w:val="%1.%2"/>
      <w:lvlJc w:val="left"/>
      <w:pPr>
        <w:ind w:left="894" w:hanging="540"/>
      </w:pPr>
    </w:lvl>
    <w:lvl w:ilvl="2">
      <w:start w:val="1"/>
      <w:numFmt w:val="decimal"/>
      <w:lvlText w:val="%1.%2.%3"/>
      <w:lvlJc w:val="left"/>
      <w:pPr>
        <w:ind w:left="1428" w:hanging="719"/>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6">
    <w:nsid w:val="0A644F97"/>
    <w:multiLevelType w:val="multilevel"/>
    <w:tmpl w:val="0416001F"/>
    <w:lvl w:ilvl="0">
      <w:start w:val="1"/>
      <w:numFmt w:val="decimal"/>
      <w:lvlText w:val="%1."/>
      <w:lvlJc w:val="left"/>
      <w:pPr>
        <w:ind w:left="360" w:hanging="360"/>
      </w:pPr>
      <w:rPr>
        <w:rFonts w:hint="default"/>
        <w:b/>
        <w:color w:val="auto"/>
        <w:sz w:val="18"/>
        <w:szCs w:val="18"/>
      </w:rPr>
    </w:lvl>
    <w:lvl w:ilvl="1">
      <w:start w:val="1"/>
      <w:numFmt w:val="decimal"/>
      <w:lvlText w:val="%1.%2."/>
      <w:lvlJc w:val="left"/>
      <w:pPr>
        <w:ind w:left="792" w:hanging="432"/>
      </w:pPr>
      <w:rPr>
        <w:rFonts w:hint="default"/>
        <w:b w:val="0"/>
        <w:i w:val="0"/>
        <w:color w:val="auto"/>
        <w:sz w:val="18"/>
        <w:szCs w:val="18"/>
      </w:rPr>
    </w:lvl>
    <w:lvl w:ilvl="2">
      <w:start w:val="1"/>
      <w:numFmt w:val="decimal"/>
      <w:lvlText w:val="%1.%2.%3."/>
      <w:lvlJc w:val="left"/>
      <w:pPr>
        <w:ind w:left="1224" w:hanging="504"/>
      </w:pPr>
      <w:rPr>
        <w:rFonts w:hint="default"/>
        <w:b w:val="0"/>
        <w:i w:val="0"/>
        <w:color w:val="auto"/>
        <w:sz w:val="18"/>
        <w:szCs w:val="18"/>
      </w:rPr>
    </w:lvl>
    <w:lvl w:ilvl="3">
      <w:start w:val="1"/>
      <w:numFmt w:val="decimal"/>
      <w:lvlText w:val="%1.%2.%3.%4."/>
      <w:lvlJc w:val="left"/>
      <w:pPr>
        <w:ind w:left="1728" w:hanging="648"/>
      </w:pPr>
      <w:rPr>
        <w:rFonts w:hint="default"/>
        <w:b w:val="0"/>
        <w:color w:val="auto"/>
        <w:sz w:val="18"/>
        <w:szCs w:val="18"/>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7">
    <w:nsid w:val="0CFC5A6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ECE2800"/>
    <w:multiLevelType w:val="multilevel"/>
    <w:tmpl w:val="7922882A"/>
    <w:lvl w:ilvl="0">
      <w:start w:val="22"/>
      <w:numFmt w:val="decimal"/>
      <w:lvlText w:val="%1"/>
      <w:lvlJc w:val="left"/>
      <w:pPr>
        <w:ind w:left="420" w:hanging="420"/>
      </w:pPr>
      <w:rPr>
        <w:rFonts w:ascii="Verdana" w:hAnsi="Verdana" w:hint="default"/>
        <w:sz w:val="18"/>
      </w:rPr>
    </w:lvl>
    <w:lvl w:ilvl="1">
      <w:start w:val="1"/>
      <w:numFmt w:val="decimal"/>
      <w:lvlText w:val="%1.%2"/>
      <w:lvlJc w:val="left"/>
      <w:pPr>
        <w:ind w:left="1220" w:hanging="420"/>
      </w:pPr>
      <w:rPr>
        <w:rFonts w:ascii="Verdana" w:hAnsi="Verdana" w:hint="default"/>
        <w:sz w:val="18"/>
      </w:rPr>
    </w:lvl>
    <w:lvl w:ilvl="2">
      <w:start w:val="1"/>
      <w:numFmt w:val="decimal"/>
      <w:lvlText w:val="%1.%2.%3"/>
      <w:lvlJc w:val="left"/>
      <w:pPr>
        <w:ind w:left="2320" w:hanging="720"/>
      </w:pPr>
      <w:rPr>
        <w:rFonts w:ascii="Verdana" w:hAnsi="Verdana" w:hint="default"/>
        <w:sz w:val="18"/>
      </w:rPr>
    </w:lvl>
    <w:lvl w:ilvl="3">
      <w:start w:val="1"/>
      <w:numFmt w:val="decimal"/>
      <w:lvlText w:val="%1.%2.%3.%4"/>
      <w:lvlJc w:val="left"/>
      <w:pPr>
        <w:ind w:left="3120" w:hanging="720"/>
      </w:pPr>
      <w:rPr>
        <w:rFonts w:ascii="Verdana" w:hAnsi="Verdana" w:hint="default"/>
        <w:sz w:val="18"/>
      </w:rPr>
    </w:lvl>
    <w:lvl w:ilvl="4">
      <w:start w:val="1"/>
      <w:numFmt w:val="decimal"/>
      <w:lvlText w:val="%1.%2.%3.%4.%5"/>
      <w:lvlJc w:val="left"/>
      <w:pPr>
        <w:ind w:left="4280" w:hanging="1080"/>
      </w:pPr>
      <w:rPr>
        <w:rFonts w:ascii="Verdana" w:hAnsi="Verdana" w:hint="default"/>
        <w:sz w:val="18"/>
      </w:rPr>
    </w:lvl>
    <w:lvl w:ilvl="5">
      <w:start w:val="1"/>
      <w:numFmt w:val="decimal"/>
      <w:lvlText w:val="%1.%2.%3.%4.%5.%6"/>
      <w:lvlJc w:val="left"/>
      <w:pPr>
        <w:ind w:left="5080" w:hanging="1080"/>
      </w:pPr>
      <w:rPr>
        <w:rFonts w:ascii="Verdana" w:hAnsi="Verdana" w:hint="default"/>
        <w:sz w:val="18"/>
      </w:rPr>
    </w:lvl>
    <w:lvl w:ilvl="6">
      <w:start w:val="1"/>
      <w:numFmt w:val="decimal"/>
      <w:lvlText w:val="%1.%2.%3.%4.%5.%6.%7"/>
      <w:lvlJc w:val="left"/>
      <w:pPr>
        <w:ind w:left="6240" w:hanging="1440"/>
      </w:pPr>
      <w:rPr>
        <w:rFonts w:ascii="Verdana" w:hAnsi="Verdana" w:hint="default"/>
        <w:sz w:val="18"/>
      </w:rPr>
    </w:lvl>
    <w:lvl w:ilvl="7">
      <w:start w:val="1"/>
      <w:numFmt w:val="decimal"/>
      <w:lvlText w:val="%1.%2.%3.%4.%5.%6.%7.%8"/>
      <w:lvlJc w:val="left"/>
      <w:pPr>
        <w:ind w:left="7040" w:hanging="1440"/>
      </w:pPr>
      <w:rPr>
        <w:rFonts w:ascii="Verdana" w:hAnsi="Verdana" w:hint="default"/>
        <w:sz w:val="18"/>
      </w:rPr>
    </w:lvl>
    <w:lvl w:ilvl="8">
      <w:start w:val="1"/>
      <w:numFmt w:val="decimal"/>
      <w:lvlText w:val="%1.%2.%3.%4.%5.%6.%7.%8.%9"/>
      <w:lvlJc w:val="left"/>
      <w:pPr>
        <w:ind w:left="8200" w:hanging="1800"/>
      </w:pPr>
      <w:rPr>
        <w:rFonts w:ascii="Verdana" w:hAnsi="Verdana" w:hint="default"/>
        <w:sz w:val="18"/>
      </w:rPr>
    </w:lvl>
  </w:abstractNum>
  <w:abstractNum w:abstractNumId="9">
    <w:nsid w:val="0FD93CE8"/>
    <w:multiLevelType w:val="multilevel"/>
    <w:tmpl w:val="95824B62"/>
    <w:lvl w:ilvl="0">
      <w:start w:val="1"/>
      <w:numFmt w:val="decimal"/>
      <w:lvlText w:val="%1."/>
      <w:lvlJc w:val="left"/>
      <w:pPr>
        <w:ind w:left="360" w:hanging="360"/>
      </w:pPr>
      <w:rPr>
        <w:rFonts w:ascii="Arial" w:eastAsia="Arial" w:hAnsi="Arial" w:cs="Arial"/>
      </w:rPr>
    </w:lvl>
    <w:lvl w:ilvl="1">
      <w:start w:val="1"/>
      <w:numFmt w:val="decimal"/>
      <w:lvlText w:val="%1.%2."/>
      <w:lvlJc w:val="left"/>
      <w:pPr>
        <w:ind w:left="1142" w:hanging="432"/>
      </w:pPr>
      <w:rPr>
        <w:b/>
        <w:i w:val="0"/>
      </w:rPr>
    </w:lvl>
    <w:lvl w:ilvl="2">
      <w:start w:val="1"/>
      <w:numFmt w:val="decimal"/>
      <w:lvlText w:val="%1.%2.%3."/>
      <w:lvlJc w:val="left"/>
      <w:pPr>
        <w:ind w:left="2348" w:hanging="504"/>
      </w:pPr>
      <w:rPr>
        <w:b w:val="0"/>
        <w:i w:val="0"/>
      </w:rPr>
    </w:lvl>
    <w:lvl w:ilvl="3">
      <w:start w:val="1"/>
      <w:numFmt w:val="decimal"/>
      <w:lvlText w:val="%1.%2.%3.%4."/>
      <w:lvlJc w:val="left"/>
      <w:pPr>
        <w:ind w:left="2349"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3E85134"/>
    <w:multiLevelType w:val="multilevel"/>
    <w:tmpl w:val="DD7A3F72"/>
    <w:lvl w:ilvl="0">
      <w:start w:val="10"/>
      <w:numFmt w:val="decimal"/>
      <w:lvlText w:val="%1"/>
      <w:lvlJc w:val="left"/>
      <w:pPr>
        <w:ind w:left="384" w:hanging="384"/>
      </w:pPr>
      <w:rPr>
        <w:rFonts w:hint="default"/>
        <w:b/>
        <w:color w:val="auto"/>
        <w:sz w:val="18"/>
        <w:szCs w:val="18"/>
      </w:rPr>
    </w:lvl>
    <w:lvl w:ilvl="1">
      <w:start w:val="1"/>
      <w:numFmt w:val="decimal"/>
      <w:lvlText w:val="%1.%2"/>
      <w:lvlJc w:val="left"/>
      <w:pPr>
        <w:ind w:left="809" w:hanging="384"/>
      </w:pPr>
      <w:rPr>
        <w:rFonts w:hint="default"/>
        <w:b w:val="0"/>
        <w:i w:val="0"/>
        <w:color w:val="auto"/>
        <w:sz w:val="18"/>
        <w:szCs w:val="18"/>
      </w:rPr>
    </w:lvl>
    <w:lvl w:ilvl="2">
      <w:start w:val="1"/>
      <w:numFmt w:val="decimal"/>
      <w:lvlText w:val="%1.%2.%3"/>
      <w:lvlJc w:val="left"/>
      <w:pPr>
        <w:ind w:left="1570" w:hanging="720"/>
      </w:pPr>
      <w:rPr>
        <w:rFonts w:hint="default"/>
        <w:b w:val="0"/>
        <w:i w:val="0"/>
        <w:color w:val="auto"/>
        <w:sz w:val="18"/>
        <w:szCs w:val="18"/>
      </w:rPr>
    </w:lvl>
    <w:lvl w:ilvl="3">
      <w:start w:val="1"/>
      <w:numFmt w:val="decimal"/>
      <w:lvlText w:val="%1.%2.%3.%4"/>
      <w:lvlJc w:val="left"/>
      <w:pPr>
        <w:ind w:left="1995" w:hanging="720"/>
      </w:pPr>
      <w:rPr>
        <w:rFonts w:hint="default"/>
        <w:color w:val="auto"/>
        <w:sz w:val="18"/>
      </w:rPr>
    </w:lvl>
    <w:lvl w:ilvl="4">
      <w:start w:val="1"/>
      <w:numFmt w:val="decimal"/>
      <w:lvlText w:val="%1.%2.%3.%4.%5"/>
      <w:lvlJc w:val="left"/>
      <w:pPr>
        <w:ind w:left="2780" w:hanging="1080"/>
      </w:pPr>
      <w:rPr>
        <w:rFonts w:hint="default"/>
        <w:color w:val="FF0000"/>
        <w:sz w:val="18"/>
      </w:rPr>
    </w:lvl>
    <w:lvl w:ilvl="5">
      <w:start w:val="1"/>
      <w:numFmt w:val="decimal"/>
      <w:lvlText w:val="%1.%2.%3.%4.%5.%6"/>
      <w:lvlJc w:val="left"/>
      <w:pPr>
        <w:ind w:left="3205" w:hanging="1080"/>
      </w:pPr>
      <w:rPr>
        <w:rFonts w:hint="default"/>
        <w:color w:val="FF0000"/>
        <w:sz w:val="18"/>
      </w:rPr>
    </w:lvl>
    <w:lvl w:ilvl="6">
      <w:start w:val="1"/>
      <w:numFmt w:val="decimal"/>
      <w:lvlText w:val="%1.%2.%3.%4.%5.%6.%7"/>
      <w:lvlJc w:val="left"/>
      <w:pPr>
        <w:ind w:left="3990" w:hanging="1440"/>
      </w:pPr>
      <w:rPr>
        <w:rFonts w:hint="default"/>
        <w:color w:val="FF0000"/>
        <w:sz w:val="18"/>
      </w:rPr>
    </w:lvl>
    <w:lvl w:ilvl="7">
      <w:start w:val="1"/>
      <w:numFmt w:val="decimal"/>
      <w:lvlText w:val="%1.%2.%3.%4.%5.%6.%7.%8"/>
      <w:lvlJc w:val="left"/>
      <w:pPr>
        <w:ind w:left="4415" w:hanging="1440"/>
      </w:pPr>
      <w:rPr>
        <w:rFonts w:hint="default"/>
        <w:color w:val="FF0000"/>
        <w:sz w:val="18"/>
      </w:rPr>
    </w:lvl>
    <w:lvl w:ilvl="8">
      <w:start w:val="1"/>
      <w:numFmt w:val="decimal"/>
      <w:lvlText w:val="%1.%2.%3.%4.%5.%6.%7.%8.%9"/>
      <w:lvlJc w:val="left"/>
      <w:pPr>
        <w:ind w:left="4840" w:hanging="1440"/>
      </w:pPr>
      <w:rPr>
        <w:rFonts w:hint="default"/>
        <w:color w:val="FF0000"/>
        <w:sz w:val="18"/>
      </w:rPr>
    </w:lvl>
  </w:abstractNum>
  <w:abstractNum w:abstractNumId="11">
    <w:nsid w:val="15CE3EFC"/>
    <w:multiLevelType w:val="multilevel"/>
    <w:tmpl w:val="FFF4BE7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080"/>
        </w:tabs>
        <w:ind w:left="792" w:hanging="432"/>
      </w:pPr>
      <w:rPr>
        <w:rFonts w:ascii="Verdana" w:hAnsi="Verdana" w:cs="Times New Roman" w:hint="default"/>
        <w:b w:val="0"/>
        <w:i w:val="0"/>
        <w:sz w:val="18"/>
        <w:szCs w:val="18"/>
      </w:rPr>
    </w:lvl>
    <w:lvl w:ilvl="2">
      <w:start w:val="1"/>
      <w:numFmt w:val="decimal"/>
      <w:lvlText w:val="%1.%2.%3."/>
      <w:lvlJc w:val="left"/>
      <w:pPr>
        <w:tabs>
          <w:tab w:val="num" w:pos="1800"/>
        </w:tabs>
        <w:ind w:left="1224" w:hanging="504"/>
      </w:pPr>
      <w:rPr>
        <w:rFonts w:cs="Times New Roman"/>
        <w:b w:val="0"/>
      </w:rPr>
    </w:lvl>
    <w:lvl w:ilvl="3">
      <w:start w:val="1"/>
      <w:numFmt w:val="decimal"/>
      <w:lvlText w:val="%1.%2.%3.%4."/>
      <w:lvlJc w:val="left"/>
      <w:pPr>
        <w:tabs>
          <w:tab w:val="num" w:pos="2160"/>
        </w:tabs>
        <w:ind w:left="1728" w:hanging="648"/>
      </w:pPr>
      <w:rPr>
        <w:rFonts w:cs="Times New Roman"/>
        <w:b w:val="0"/>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2">
    <w:nsid w:val="16BB2779"/>
    <w:multiLevelType w:val="multilevel"/>
    <w:tmpl w:val="1B8E9F34"/>
    <w:lvl w:ilvl="0">
      <w:start w:val="7"/>
      <w:numFmt w:val="decimal"/>
      <w:lvlText w:val="%1"/>
      <w:lvlJc w:val="left"/>
      <w:pPr>
        <w:ind w:left="435" w:hanging="435"/>
      </w:pPr>
      <w:rPr>
        <w:color w:val="FF0000"/>
      </w:rPr>
    </w:lvl>
    <w:lvl w:ilvl="1">
      <w:start w:val="4"/>
      <w:numFmt w:val="decimal"/>
      <w:lvlText w:val="%1.%2"/>
      <w:lvlJc w:val="left"/>
      <w:pPr>
        <w:ind w:left="789" w:hanging="434"/>
      </w:pPr>
      <w:rPr>
        <w:color w:val="000000"/>
      </w:rPr>
    </w:lvl>
    <w:lvl w:ilvl="2">
      <w:start w:val="4"/>
      <w:numFmt w:val="decimal"/>
      <w:lvlText w:val="%1.%2.%3"/>
      <w:lvlJc w:val="left"/>
      <w:pPr>
        <w:ind w:left="1428" w:hanging="719"/>
      </w:pPr>
      <w:rPr>
        <w:color w:val="FF0000"/>
      </w:rPr>
    </w:lvl>
    <w:lvl w:ilvl="3">
      <w:start w:val="1"/>
      <w:numFmt w:val="decimal"/>
      <w:lvlText w:val="%1.%2.%3.%4"/>
      <w:lvlJc w:val="left"/>
      <w:pPr>
        <w:ind w:left="1782" w:hanging="720"/>
      </w:pPr>
      <w:rPr>
        <w:color w:val="FF0000"/>
      </w:rPr>
    </w:lvl>
    <w:lvl w:ilvl="4">
      <w:start w:val="1"/>
      <w:numFmt w:val="decimal"/>
      <w:lvlText w:val="%1.%2.%3.%4.%5"/>
      <w:lvlJc w:val="left"/>
      <w:pPr>
        <w:ind w:left="2496" w:hanging="1080"/>
      </w:pPr>
      <w:rPr>
        <w:color w:val="FF0000"/>
      </w:rPr>
    </w:lvl>
    <w:lvl w:ilvl="5">
      <w:start w:val="1"/>
      <w:numFmt w:val="decimal"/>
      <w:lvlText w:val="%1.%2.%3.%4.%5.%6"/>
      <w:lvlJc w:val="left"/>
      <w:pPr>
        <w:ind w:left="2850" w:hanging="1080"/>
      </w:pPr>
      <w:rPr>
        <w:color w:val="FF0000"/>
      </w:rPr>
    </w:lvl>
    <w:lvl w:ilvl="6">
      <w:start w:val="1"/>
      <w:numFmt w:val="decimal"/>
      <w:lvlText w:val="%1.%2.%3.%4.%5.%6.%7"/>
      <w:lvlJc w:val="left"/>
      <w:pPr>
        <w:ind w:left="3564" w:hanging="1440"/>
      </w:pPr>
      <w:rPr>
        <w:color w:val="FF0000"/>
      </w:rPr>
    </w:lvl>
    <w:lvl w:ilvl="7">
      <w:start w:val="1"/>
      <w:numFmt w:val="decimal"/>
      <w:lvlText w:val="%1.%2.%3.%4.%5.%6.%7.%8"/>
      <w:lvlJc w:val="left"/>
      <w:pPr>
        <w:ind w:left="3918" w:hanging="1440"/>
      </w:pPr>
      <w:rPr>
        <w:color w:val="FF0000"/>
      </w:rPr>
    </w:lvl>
    <w:lvl w:ilvl="8">
      <w:start w:val="1"/>
      <w:numFmt w:val="decimal"/>
      <w:lvlText w:val="%1.%2.%3.%4.%5.%6.%7.%8.%9"/>
      <w:lvlJc w:val="left"/>
      <w:pPr>
        <w:ind w:left="4632" w:hanging="1800"/>
      </w:pPr>
      <w:rPr>
        <w:color w:val="FF0000"/>
      </w:rPr>
    </w:lvl>
  </w:abstractNum>
  <w:abstractNum w:abstractNumId="13">
    <w:nsid w:val="19BD1AE9"/>
    <w:multiLevelType w:val="hybridMultilevel"/>
    <w:tmpl w:val="42725EB6"/>
    <w:lvl w:ilvl="0" w:tplc="40BE33CA">
      <w:start w:val="2"/>
      <w:numFmt w:val="decimal"/>
      <w:lvlText w:val="1.%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1AE0351B"/>
    <w:multiLevelType w:val="multilevel"/>
    <w:tmpl w:val="FFF4BE74"/>
    <w:lvl w:ilvl="0">
      <w:start w:val="1"/>
      <w:numFmt w:val="decimal"/>
      <w:lvlText w:val="%1."/>
      <w:lvlJc w:val="left"/>
      <w:pPr>
        <w:tabs>
          <w:tab w:val="num" w:pos="360"/>
        </w:tabs>
        <w:ind w:left="360" w:hanging="360"/>
      </w:pPr>
      <w:rPr>
        <w:rFonts w:cs="Times New Roman" w:hint="default"/>
        <w:b/>
        <w:sz w:val="18"/>
        <w:szCs w:val="18"/>
      </w:rPr>
    </w:lvl>
    <w:lvl w:ilvl="1">
      <w:start w:val="1"/>
      <w:numFmt w:val="decimal"/>
      <w:lvlText w:val="%1.%2."/>
      <w:lvlJc w:val="left"/>
      <w:pPr>
        <w:tabs>
          <w:tab w:val="num" w:pos="1080"/>
        </w:tabs>
        <w:ind w:left="792" w:hanging="432"/>
      </w:pPr>
      <w:rPr>
        <w:rFonts w:ascii="Verdana" w:hAnsi="Verdana" w:cs="Times New Roman" w:hint="default"/>
        <w:b w:val="0"/>
        <w:i w:val="0"/>
        <w:sz w:val="18"/>
        <w:szCs w:val="18"/>
      </w:rPr>
    </w:lvl>
    <w:lvl w:ilvl="2">
      <w:start w:val="1"/>
      <w:numFmt w:val="decimal"/>
      <w:lvlText w:val="%1.%2.%3."/>
      <w:lvlJc w:val="left"/>
      <w:pPr>
        <w:tabs>
          <w:tab w:val="num" w:pos="1800"/>
        </w:tabs>
        <w:ind w:left="1224" w:hanging="504"/>
      </w:pPr>
      <w:rPr>
        <w:rFonts w:cs="Times New Roman"/>
        <w:b w:val="0"/>
        <w:i w:val="0"/>
      </w:rPr>
    </w:lvl>
    <w:lvl w:ilvl="3">
      <w:start w:val="1"/>
      <w:numFmt w:val="decimal"/>
      <w:lvlText w:val="%1.%2.%3.%4."/>
      <w:lvlJc w:val="left"/>
      <w:pPr>
        <w:tabs>
          <w:tab w:val="num" w:pos="2160"/>
        </w:tabs>
        <w:ind w:left="1728" w:hanging="648"/>
      </w:pPr>
      <w:rPr>
        <w:rFonts w:cs="Times New Roman"/>
        <w:b w:val="0"/>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5">
    <w:nsid w:val="20B15192"/>
    <w:multiLevelType w:val="hybridMultilevel"/>
    <w:tmpl w:val="03DA17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66776A3"/>
    <w:multiLevelType w:val="multilevel"/>
    <w:tmpl w:val="3112E4C4"/>
    <w:lvl w:ilvl="0">
      <w:start w:val="8"/>
      <w:numFmt w:val="decimal"/>
      <w:lvlText w:val="%1"/>
      <w:lvlJc w:val="left"/>
      <w:pPr>
        <w:ind w:left="540" w:hanging="540"/>
      </w:pPr>
    </w:lvl>
    <w:lvl w:ilvl="1">
      <w:start w:val="11"/>
      <w:numFmt w:val="decimal"/>
      <w:lvlText w:val="%1.%2"/>
      <w:lvlJc w:val="left"/>
      <w:pPr>
        <w:ind w:left="1183" w:hanging="540"/>
      </w:pPr>
    </w:lvl>
    <w:lvl w:ilvl="2">
      <w:start w:val="1"/>
      <w:numFmt w:val="decimal"/>
      <w:lvlText w:val="%1.%2.%3"/>
      <w:lvlJc w:val="left"/>
      <w:pPr>
        <w:ind w:left="2006" w:hanging="720"/>
      </w:pPr>
      <w:rPr>
        <w:color w:val="000000"/>
      </w:rPr>
    </w:lvl>
    <w:lvl w:ilvl="3">
      <w:start w:val="1"/>
      <w:numFmt w:val="decimal"/>
      <w:lvlText w:val="%1.%2.%3.%4"/>
      <w:lvlJc w:val="left"/>
      <w:pPr>
        <w:ind w:left="2649" w:hanging="720"/>
      </w:pPr>
    </w:lvl>
    <w:lvl w:ilvl="4">
      <w:start w:val="1"/>
      <w:numFmt w:val="decimal"/>
      <w:lvlText w:val="%1.%2.%3.%4.%5"/>
      <w:lvlJc w:val="left"/>
      <w:pPr>
        <w:ind w:left="3652" w:hanging="1080"/>
      </w:pPr>
    </w:lvl>
    <w:lvl w:ilvl="5">
      <w:start w:val="1"/>
      <w:numFmt w:val="decimal"/>
      <w:lvlText w:val="%1.%2.%3.%4.%5.%6"/>
      <w:lvlJc w:val="left"/>
      <w:pPr>
        <w:ind w:left="4295" w:hanging="1080"/>
      </w:pPr>
    </w:lvl>
    <w:lvl w:ilvl="6">
      <w:start w:val="1"/>
      <w:numFmt w:val="decimal"/>
      <w:lvlText w:val="%1.%2.%3.%4.%5.%6.%7"/>
      <w:lvlJc w:val="left"/>
      <w:pPr>
        <w:ind w:left="5298" w:hanging="1440"/>
      </w:pPr>
    </w:lvl>
    <w:lvl w:ilvl="7">
      <w:start w:val="1"/>
      <w:numFmt w:val="decimal"/>
      <w:lvlText w:val="%1.%2.%3.%4.%5.%6.%7.%8"/>
      <w:lvlJc w:val="left"/>
      <w:pPr>
        <w:ind w:left="5941" w:hanging="1440"/>
      </w:pPr>
    </w:lvl>
    <w:lvl w:ilvl="8">
      <w:start w:val="1"/>
      <w:numFmt w:val="decimal"/>
      <w:lvlText w:val="%1.%2.%3.%4.%5.%6.%7.%8.%9"/>
      <w:lvlJc w:val="left"/>
      <w:pPr>
        <w:ind w:left="6944" w:hanging="1800"/>
      </w:pPr>
    </w:lvl>
  </w:abstractNum>
  <w:abstractNum w:abstractNumId="17">
    <w:nsid w:val="28F0389B"/>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DF25F69"/>
    <w:multiLevelType w:val="multilevel"/>
    <w:tmpl w:val="1FD46BC8"/>
    <w:lvl w:ilvl="0">
      <w:start w:val="10"/>
      <w:numFmt w:val="decimal"/>
      <w:lvlText w:val="%1"/>
      <w:lvlJc w:val="left"/>
      <w:pPr>
        <w:ind w:left="552" w:hanging="552"/>
      </w:pPr>
      <w:rPr>
        <w:rFonts w:hint="default"/>
        <w:color w:val="FF0000"/>
      </w:rPr>
    </w:lvl>
    <w:lvl w:ilvl="1">
      <w:start w:val="7"/>
      <w:numFmt w:val="decimal"/>
      <w:lvlText w:val="%1.%2"/>
      <w:lvlJc w:val="left"/>
      <w:pPr>
        <w:ind w:left="906" w:hanging="552"/>
      </w:pPr>
      <w:rPr>
        <w:rFonts w:hint="default"/>
        <w:color w:val="FF0000"/>
      </w:rPr>
    </w:lvl>
    <w:lvl w:ilvl="2">
      <w:start w:val="4"/>
      <w:numFmt w:val="decimal"/>
      <w:lvlText w:val="%1.%2.%3"/>
      <w:lvlJc w:val="left"/>
      <w:pPr>
        <w:ind w:left="1428" w:hanging="720"/>
      </w:pPr>
      <w:rPr>
        <w:rFonts w:hint="default"/>
        <w:color w:val="FF0000"/>
      </w:rPr>
    </w:lvl>
    <w:lvl w:ilvl="3">
      <w:start w:val="1"/>
      <w:numFmt w:val="decimal"/>
      <w:lvlText w:val="%1.%2.%3.%4"/>
      <w:lvlJc w:val="left"/>
      <w:pPr>
        <w:ind w:left="1782" w:hanging="720"/>
      </w:pPr>
      <w:rPr>
        <w:rFonts w:hint="default"/>
        <w:color w:val="FF0000"/>
      </w:rPr>
    </w:lvl>
    <w:lvl w:ilvl="4">
      <w:start w:val="1"/>
      <w:numFmt w:val="decimal"/>
      <w:lvlText w:val="%1.%2.%3.%4.%5"/>
      <w:lvlJc w:val="left"/>
      <w:pPr>
        <w:ind w:left="2496" w:hanging="1080"/>
      </w:pPr>
      <w:rPr>
        <w:rFonts w:hint="default"/>
        <w:color w:val="FF0000"/>
      </w:rPr>
    </w:lvl>
    <w:lvl w:ilvl="5">
      <w:start w:val="1"/>
      <w:numFmt w:val="decimal"/>
      <w:lvlText w:val="%1.%2.%3.%4.%5.%6"/>
      <w:lvlJc w:val="left"/>
      <w:pPr>
        <w:ind w:left="2850" w:hanging="1080"/>
      </w:pPr>
      <w:rPr>
        <w:rFonts w:hint="default"/>
        <w:color w:val="FF0000"/>
      </w:rPr>
    </w:lvl>
    <w:lvl w:ilvl="6">
      <w:start w:val="1"/>
      <w:numFmt w:val="decimal"/>
      <w:lvlText w:val="%1.%2.%3.%4.%5.%6.%7"/>
      <w:lvlJc w:val="left"/>
      <w:pPr>
        <w:ind w:left="3564" w:hanging="1440"/>
      </w:pPr>
      <w:rPr>
        <w:rFonts w:hint="default"/>
        <w:color w:val="FF0000"/>
      </w:rPr>
    </w:lvl>
    <w:lvl w:ilvl="7">
      <w:start w:val="1"/>
      <w:numFmt w:val="decimal"/>
      <w:lvlText w:val="%1.%2.%3.%4.%5.%6.%7.%8"/>
      <w:lvlJc w:val="left"/>
      <w:pPr>
        <w:ind w:left="3918" w:hanging="1440"/>
      </w:pPr>
      <w:rPr>
        <w:rFonts w:hint="default"/>
        <w:color w:val="FF0000"/>
      </w:rPr>
    </w:lvl>
    <w:lvl w:ilvl="8">
      <w:start w:val="1"/>
      <w:numFmt w:val="decimal"/>
      <w:lvlText w:val="%1.%2.%3.%4.%5.%6.%7.%8.%9"/>
      <w:lvlJc w:val="left"/>
      <w:pPr>
        <w:ind w:left="4272" w:hanging="1440"/>
      </w:pPr>
      <w:rPr>
        <w:rFonts w:hint="default"/>
        <w:color w:val="FF0000"/>
      </w:rPr>
    </w:lvl>
  </w:abstractNum>
  <w:abstractNum w:abstractNumId="19">
    <w:nsid w:val="2FA33FFF"/>
    <w:multiLevelType w:val="hybridMultilevel"/>
    <w:tmpl w:val="988497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1D4542F"/>
    <w:multiLevelType w:val="hybridMultilevel"/>
    <w:tmpl w:val="ADC84DB4"/>
    <w:lvl w:ilvl="0" w:tplc="7BCCCCEE">
      <w:numFmt w:val="bullet"/>
      <w:lvlText w:val="-"/>
      <w:lvlJc w:val="left"/>
      <w:pPr>
        <w:tabs>
          <w:tab w:val="num" w:pos="2088"/>
        </w:tabs>
        <w:ind w:left="2088" w:hanging="360"/>
      </w:pPr>
      <w:rPr>
        <w:rFonts w:ascii="Times New Roman" w:eastAsia="Times New Roman" w:hAnsi="Times New Roman" w:hint="default"/>
      </w:rPr>
    </w:lvl>
    <w:lvl w:ilvl="1" w:tplc="0416000F">
      <w:start w:val="1"/>
      <w:numFmt w:val="decimal"/>
      <w:lvlText w:val="%2."/>
      <w:lvlJc w:val="left"/>
      <w:pPr>
        <w:tabs>
          <w:tab w:val="num" w:pos="2808"/>
        </w:tabs>
        <w:ind w:left="2808" w:hanging="360"/>
      </w:pPr>
      <w:rPr>
        <w:rFonts w:cs="Times New Roman"/>
      </w:rPr>
    </w:lvl>
    <w:lvl w:ilvl="2" w:tplc="05C24328">
      <w:numFmt w:val="bullet"/>
      <w:lvlText w:val="–"/>
      <w:lvlJc w:val="left"/>
      <w:pPr>
        <w:tabs>
          <w:tab w:val="num" w:pos="3528"/>
        </w:tabs>
        <w:ind w:left="3528" w:hanging="360"/>
      </w:pPr>
      <w:rPr>
        <w:rFonts w:ascii="Times New Roman" w:eastAsia="Times New Roman" w:hAnsi="Times New Roman" w:hint="default"/>
      </w:rPr>
    </w:lvl>
    <w:lvl w:ilvl="3" w:tplc="04160001">
      <w:start w:val="1"/>
      <w:numFmt w:val="bullet"/>
      <w:lvlText w:val=""/>
      <w:lvlJc w:val="left"/>
      <w:pPr>
        <w:tabs>
          <w:tab w:val="num" w:pos="4248"/>
        </w:tabs>
        <w:ind w:left="4248" w:hanging="360"/>
      </w:pPr>
      <w:rPr>
        <w:rFonts w:ascii="Symbol" w:hAnsi="Symbol" w:hint="default"/>
      </w:rPr>
    </w:lvl>
    <w:lvl w:ilvl="4" w:tplc="04160003">
      <w:start w:val="1"/>
      <w:numFmt w:val="bullet"/>
      <w:lvlText w:val="o"/>
      <w:lvlJc w:val="left"/>
      <w:pPr>
        <w:tabs>
          <w:tab w:val="num" w:pos="4968"/>
        </w:tabs>
        <w:ind w:left="4968" w:hanging="360"/>
      </w:pPr>
      <w:rPr>
        <w:rFonts w:ascii="Courier New" w:hAnsi="Courier New" w:hint="default"/>
      </w:rPr>
    </w:lvl>
    <w:lvl w:ilvl="5" w:tplc="04160005" w:tentative="1">
      <w:start w:val="1"/>
      <w:numFmt w:val="bullet"/>
      <w:lvlText w:val=""/>
      <w:lvlJc w:val="left"/>
      <w:pPr>
        <w:tabs>
          <w:tab w:val="num" w:pos="5688"/>
        </w:tabs>
        <w:ind w:left="5688" w:hanging="360"/>
      </w:pPr>
      <w:rPr>
        <w:rFonts w:ascii="Wingdings" w:hAnsi="Wingdings" w:hint="default"/>
      </w:rPr>
    </w:lvl>
    <w:lvl w:ilvl="6" w:tplc="04160001" w:tentative="1">
      <w:start w:val="1"/>
      <w:numFmt w:val="bullet"/>
      <w:lvlText w:val=""/>
      <w:lvlJc w:val="left"/>
      <w:pPr>
        <w:tabs>
          <w:tab w:val="num" w:pos="6408"/>
        </w:tabs>
        <w:ind w:left="6408" w:hanging="360"/>
      </w:pPr>
      <w:rPr>
        <w:rFonts w:ascii="Symbol" w:hAnsi="Symbol" w:hint="default"/>
      </w:rPr>
    </w:lvl>
    <w:lvl w:ilvl="7" w:tplc="04160003" w:tentative="1">
      <w:start w:val="1"/>
      <w:numFmt w:val="bullet"/>
      <w:lvlText w:val="o"/>
      <w:lvlJc w:val="left"/>
      <w:pPr>
        <w:tabs>
          <w:tab w:val="num" w:pos="7128"/>
        </w:tabs>
        <w:ind w:left="7128" w:hanging="360"/>
      </w:pPr>
      <w:rPr>
        <w:rFonts w:ascii="Courier New" w:hAnsi="Courier New" w:hint="default"/>
      </w:rPr>
    </w:lvl>
    <w:lvl w:ilvl="8" w:tplc="04160005" w:tentative="1">
      <w:start w:val="1"/>
      <w:numFmt w:val="bullet"/>
      <w:lvlText w:val=""/>
      <w:lvlJc w:val="left"/>
      <w:pPr>
        <w:tabs>
          <w:tab w:val="num" w:pos="7848"/>
        </w:tabs>
        <w:ind w:left="7848" w:hanging="360"/>
      </w:pPr>
      <w:rPr>
        <w:rFonts w:ascii="Wingdings" w:hAnsi="Wingdings" w:hint="default"/>
      </w:rPr>
    </w:lvl>
  </w:abstractNum>
  <w:abstractNum w:abstractNumId="21">
    <w:nsid w:val="399B2A8A"/>
    <w:multiLevelType w:val="multilevel"/>
    <w:tmpl w:val="4B6834B6"/>
    <w:lvl w:ilvl="0">
      <w:start w:val="7"/>
      <w:numFmt w:val="decimal"/>
      <w:lvlText w:val="%1"/>
      <w:lvlJc w:val="left"/>
      <w:pPr>
        <w:ind w:left="540" w:hanging="540"/>
      </w:pPr>
    </w:lvl>
    <w:lvl w:ilvl="1">
      <w:start w:val="12"/>
      <w:numFmt w:val="decimal"/>
      <w:lvlText w:val="%1.%2"/>
      <w:lvlJc w:val="left"/>
      <w:pPr>
        <w:ind w:left="965" w:hanging="54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2">
    <w:nsid w:val="3A7D0B03"/>
    <w:multiLevelType w:val="multilevel"/>
    <w:tmpl w:val="3E0A7F3A"/>
    <w:lvl w:ilvl="0">
      <w:start w:val="11"/>
      <w:numFmt w:val="decimal"/>
      <w:lvlText w:val="%1"/>
      <w:lvlJc w:val="left"/>
      <w:pPr>
        <w:ind w:left="552" w:hanging="552"/>
      </w:pPr>
      <w:rPr>
        <w:rFonts w:hint="default"/>
      </w:rPr>
    </w:lvl>
    <w:lvl w:ilvl="1">
      <w:start w:val="8"/>
      <w:numFmt w:val="decimal"/>
      <w:lvlText w:val="%1.%2"/>
      <w:lvlJc w:val="left"/>
      <w:pPr>
        <w:ind w:left="1195" w:hanging="552"/>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584" w:hanging="1440"/>
      </w:pPr>
      <w:rPr>
        <w:rFonts w:hint="default"/>
      </w:rPr>
    </w:lvl>
  </w:abstractNum>
  <w:abstractNum w:abstractNumId="23">
    <w:nsid w:val="3B265166"/>
    <w:multiLevelType w:val="multilevel"/>
    <w:tmpl w:val="7256D320"/>
    <w:lvl w:ilvl="0">
      <w:start w:val="10"/>
      <w:numFmt w:val="decimal"/>
      <w:lvlText w:val="%1"/>
      <w:lvlJc w:val="left"/>
      <w:pPr>
        <w:ind w:left="384" w:hanging="384"/>
      </w:pPr>
      <w:rPr>
        <w:rFonts w:hint="default"/>
        <w:b/>
        <w:sz w:val="18"/>
        <w:szCs w:val="18"/>
      </w:rPr>
    </w:lvl>
    <w:lvl w:ilvl="1">
      <w:start w:val="1"/>
      <w:numFmt w:val="decimal"/>
      <w:lvlText w:val="%1.%2"/>
      <w:lvlJc w:val="left"/>
      <w:pPr>
        <w:ind w:left="809" w:hanging="384"/>
      </w:pPr>
      <w:rPr>
        <w:rFonts w:hint="default"/>
        <w:b w:val="0"/>
        <w:i w:val="0"/>
        <w:sz w:val="18"/>
        <w:szCs w:val="18"/>
      </w:rPr>
    </w:lvl>
    <w:lvl w:ilvl="2">
      <w:start w:val="1"/>
      <w:numFmt w:val="decimal"/>
      <w:lvlText w:val="%1.%2.%3"/>
      <w:lvlJc w:val="left"/>
      <w:pPr>
        <w:ind w:left="1570" w:hanging="720"/>
      </w:pPr>
      <w:rPr>
        <w:rFonts w:hint="default"/>
        <w:b w:val="0"/>
        <w:i w:val="0"/>
        <w:sz w:val="18"/>
        <w:szCs w:val="18"/>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4">
    <w:nsid w:val="3FAB38D2"/>
    <w:multiLevelType w:val="hybridMultilevel"/>
    <w:tmpl w:val="1584A5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FB075C8"/>
    <w:multiLevelType w:val="multilevel"/>
    <w:tmpl w:val="E4A8905A"/>
    <w:lvl w:ilvl="0">
      <w:start w:val="10"/>
      <w:numFmt w:val="decimal"/>
      <w:lvlText w:val="%1"/>
      <w:lvlJc w:val="left"/>
      <w:pPr>
        <w:ind w:left="384" w:hanging="384"/>
      </w:pPr>
      <w:rPr>
        <w:rFonts w:hint="default"/>
      </w:rPr>
    </w:lvl>
    <w:lvl w:ilvl="1">
      <w:start w:val="1"/>
      <w:numFmt w:val="decimal"/>
      <w:lvlText w:val="%1.%2"/>
      <w:lvlJc w:val="left"/>
      <w:pPr>
        <w:ind w:left="809" w:hanging="384"/>
      </w:pPr>
      <w:rPr>
        <w:rFonts w:hint="default"/>
      </w:rPr>
    </w:lvl>
    <w:lvl w:ilvl="2">
      <w:start w:val="1"/>
      <w:numFmt w:val="decimal"/>
      <w:lvlText w:val="%1.%2.%3"/>
      <w:lvlJc w:val="left"/>
      <w:pPr>
        <w:ind w:left="1570" w:hanging="720"/>
      </w:pPr>
      <w:rPr>
        <w:rFonts w:hint="default"/>
        <w:sz w:val="18"/>
        <w:szCs w:val="18"/>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6">
    <w:nsid w:val="4175562D"/>
    <w:multiLevelType w:val="multilevel"/>
    <w:tmpl w:val="9E48BA52"/>
    <w:lvl w:ilvl="0">
      <w:start w:val="8"/>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646" w:hanging="504"/>
      </w:pPr>
      <w:rPr>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2A7445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8">
    <w:nsid w:val="4426205A"/>
    <w:multiLevelType w:val="multilevel"/>
    <w:tmpl w:val="4C9C956E"/>
    <w:lvl w:ilvl="0">
      <w:start w:val="1"/>
      <w:numFmt w:val="decimal"/>
      <w:lvlText w:val="%1."/>
      <w:lvlJc w:val="left"/>
      <w:pPr>
        <w:ind w:left="360" w:hanging="360"/>
      </w:pPr>
      <w:rPr>
        <w:rFonts w:hint="default"/>
      </w:rPr>
    </w:lvl>
    <w:lvl w:ilvl="1">
      <w:start w:val="1"/>
      <w:numFmt w:val="decimal"/>
      <w:lvlText w:val="%1.%2."/>
      <w:lvlJc w:val="left"/>
      <w:pPr>
        <w:ind w:left="1283" w:hanging="432"/>
      </w:pPr>
      <w:rPr>
        <w:rFonts w:ascii="Arial" w:hAnsi="Arial" w:hint="default"/>
        <w:b w:val="0"/>
        <w:bCs w:val="0"/>
        <w:i w:val="0"/>
        <w:iCs w:val="0"/>
        <w:sz w:val="20"/>
        <w:szCs w:val="20"/>
      </w:rPr>
    </w:lvl>
    <w:lvl w:ilvl="2">
      <w:start w:val="1"/>
      <w:numFmt w:val="decimal"/>
      <w:lvlText w:val="%1.%2.%3."/>
      <w:lvlJc w:val="left"/>
      <w:pPr>
        <w:ind w:left="1922" w:hanging="504"/>
      </w:pPr>
      <w:rPr>
        <w:rFonts w:hint="default"/>
      </w:rPr>
    </w:lvl>
    <w:lvl w:ilvl="3">
      <w:start w:val="1"/>
      <w:numFmt w:val="decimal"/>
      <w:lvlText w:val="%1.%2.%3.%4."/>
      <w:lvlJc w:val="left"/>
      <w:pPr>
        <w:ind w:left="851" w:hanging="284"/>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48C67FB"/>
    <w:multiLevelType w:val="multilevel"/>
    <w:tmpl w:val="0CBA86E2"/>
    <w:lvl w:ilvl="0">
      <w:start w:val="12"/>
      <w:numFmt w:val="decimal"/>
      <w:lvlText w:val="%1."/>
      <w:lvlJc w:val="left"/>
      <w:pPr>
        <w:ind w:left="360" w:hanging="360"/>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nsid w:val="508712B5"/>
    <w:multiLevelType w:val="multilevel"/>
    <w:tmpl w:val="E4A8905A"/>
    <w:lvl w:ilvl="0">
      <w:start w:val="10"/>
      <w:numFmt w:val="decimal"/>
      <w:lvlText w:val="%1"/>
      <w:lvlJc w:val="left"/>
      <w:pPr>
        <w:ind w:left="384" w:hanging="384"/>
      </w:pPr>
      <w:rPr>
        <w:rFonts w:hint="default"/>
      </w:rPr>
    </w:lvl>
    <w:lvl w:ilvl="1">
      <w:start w:val="1"/>
      <w:numFmt w:val="decimal"/>
      <w:lvlText w:val="%1.%2"/>
      <w:lvlJc w:val="left"/>
      <w:pPr>
        <w:ind w:left="809" w:hanging="384"/>
      </w:pPr>
      <w:rPr>
        <w:rFonts w:hint="default"/>
      </w:rPr>
    </w:lvl>
    <w:lvl w:ilvl="2">
      <w:start w:val="1"/>
      <w:numFmt w:val="decimal"/>
      <w:lvlText w:val="%1.%2.%3"/>
      <w:lvlJc w:val="left"/>
      <w:pPr>
        <w:ind w:left="1570" w:hanging="720"/>
      </w:pPr>
      <w:rPr>
        <w:rFonts w:hint="default"/>
        <w:sz w:val="18"/>
        <w:szCs w:val="18"/>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1">
    <w:nsid w:val="523C7E99"/>
    <w:multiLevelType w:val="multilevel"/>
    <w:tmpl w:val="28D4A014"/>
    <w:lvl w:ilvl="0">
      <w:start w:val="9"/>
      <w:numFmt w:val="decimal"/>
      <w:lvlText w:val="%1"/>
      <w:lvlJc w:val="left"/>
      <w:pPr>
        <w:ind w:left="360" w:hanging="360"/>
      </w:pPr>
    </w:lvl>
    <w:lvl w:ilvl="1">
      <w:start w:val="1"/>
      <w:numFmt w:val="decimal"/>
      <w:lvlText w:val="%1.%2"/>
      <w:lvlJc w:val="left"/>
      <w:pPr>
        <w:ind w:left="643" w:hanging="360"/>
      </w:pPr>
      <w:rPr>
        <w:b w:val="0"/>
      </w:r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32">
    <w:nsid w:val="59D46E15"/>
    <w:multiLevelType w:val="multilevel"/>
    <w:tmpl w:val="C3AC49FE"/>
    <w:lvl w:ilvl="0">
      <w:start w:val="21"/>
      <w:numFmt w:val="decimal"/>
      <w:lvlText w:val="%1"/>
      <w:lvlJc w:val="left"/>
      <w:pPr>
        <w:ind w:left="375" w:hanging="375"/>
      </w:pPr>
    </w:lvl>
    <w:lvl w:ilvl="1">
      <w:start w:val="2"/>
      <w:numFmt w:val="decimal"/>
      <w:lvlText w:val="%1.%2"/>
      <w:lvlJc w:val="left"/>
      <w:pPr>
        <w:ind w:left="1175" w:hanging="375"/>
      </w:pPr>
    </w:lvl>
    <w:lvl w:ilvl="2">
      <w:start w:val="1"/>
      <w:numFmt w:val="decimal"/>
      <w:lvlText w:val="%1.%2.%3"/>
      <w:lvlJc w:val="left"/>
      <w:pPr>
        <w:ind w:left="2320" w:hanging="720"/>
      </w:pPr>
    </w:lvl>
    <w:lvl w:ilvl="3">
      <w:start w:val="1"/>
      <w:numFmt w:val="decimal"/>
      <w:lvlText w:val="%1.%2.%3.%4"/>
      <w:lvlJc w:val="left"/>
      <w:pPr>
        <w:ind w:left="3120" w:hanging="720"/>
      </w:pPr>
    </w:lvl>
    <w:lvl w:ilvl="4">
      <w:start w:val="1"/>
      <w:numFmt w:val="decimal"/>
      <w:lvlText w:val="%1.%2.%3.%4.%5"/>
      <w:lvlJc w:val="left"/>
      <w:pPr>
        <w:ind w:left="4280" w:hanging="1080"/>
      </w:pPr>
    </w:lvl>
    <w:lvl w:ilvl="5">
      <w:start w:val="1"/>
      <w:numFmt w:val="decimal"/>
      <w:lvlText w:val="%1.%2.%3.%4.%5.%6"/>
      <w:lvlJc w:val="left"/>
      <w:pPr>
        <w:ind w:left="5080" w:hanging="1080"/>
      </w:pPr>
    </w:lvl>
    <w:lvl w:ilvl="6">
      <w:start w:val="1"/>
      <w:numFmt w:val="decimal"/>
      <w:lvlText w:val="%1.%2.%3.%4.%5.%6.%7"/>
      <w:lvlJc w:val="left"/>
      <w:pPr>
        <w:ind w:left="6240" w:hanging="1440"/>
      </w:pPr>
    </w:lvl>
    <w:lvl w:ilvl="7">
      <w:start w:val="1"/>
      <w:numFmt w:val="decimal"/>
      <w:lvlText w:val="%1.%2.%3.%4.%5.%6.%7.%8"/>
      <w:lvlJc w:val="left"/>
      <w:pPr>
        <w:ind w:left="7040" w:hanging="1440"/>
      </w:pPr>
    </w:lvl>
    <w:lvl w:ilvl="8">
      <w:start w:val="1"/>
      <w:numFmt w:val="decimal"/>
      <w:lvlText w:val="%1.%2.%3.%4.%5.%6.%7.%8.%9"/>
      <w:lvlJc w:val="left"/>
      <w:pPr>
        <w:ind w:left="8200" w:hanging="1800"/>
      </w:pPr>
    </w:lvl>
  </w:abstractNum>
  <w:abstractNum w:abstractNumId="33">
    <w:nsid w:val="59DA49DC"/>
    <w:multiLevelType w:val="hybridMultilevel"/>
    <w:tmpl w:val="E60A9158"/>
    <w:lvl w:ilvl="0" w:tplc="38A68AF2">
      <w:start w:val="1"/>
      <w:numFmt w:val="lowerLetter"/>
      <w:lvlText w:val="%1)"/>
      <w:lvlJc w:val="left"/>
      <w:pPr>
        <w:ind w:left="20448" w:hanging="360"/>
      </w:pPr>
      <w:rPr>
        <w:rFonts w:cs="Times New Roman" w:hint="default"/>
      </w:rPr>
    </w:lvl>
    <w:lvl w:ilvl="1" w:tplc="04160019" w:tentative="1">
      <w:start w:val="1"/>
      <w:numFmt w:val="lowerLetter"/>
      <w:lvlText w:val="%2."/>
      <w:lvlJc w:val="left"/>
      <w:pPr>
        <w:ind w:left="21168" w:hanging="360"/>
      </w:pPr>
      <w:rPr>
        <w:rFonts w:cs="Times New Roman"/>
      </w:rPr>
    </w:lvl>
    <w:lvl w:ilvl="2" w:tplc="0416001B" w:tentative="1">
      <w:start w:val="1"/>
      <w:numFmt w:val="lowerRoman"/>
      <w:lvlText w:val="%3."/>
      <w:lvlJc w:val="right"/>
      <w:pPr>
        <w:ind w:left="21888" w:hanging="180"/>
      </w:pPr>
      <w:rPr>
        <w:rFonts w:cs="Times New Roman"/>
      </w:rPr>
    </w:lvl>
    <w:lvl w:ilvl="3" w:tplc="0416000F" w:tentative="1">
      <w:start w:val="1"/>
      <w:numFmt w:val="decimal"/>
      <w:lvlText w:val="%4."/>
      <w:lvlJc w:val="left"/>
      <w:pPr>
        <w:ind w:left="22608" w:hanging="360"/>
      </w:pPr>
      <w:rPr>
        <w:rFonts w:cs="Times New Roman"/>
      </w:rPr>
    </w:lvl>
    <w:lvl w:ilvl="4" w:tplc="04160019" w:tentative="1">
      <w:start w:val="1"/>
      <w:numFmt w:val="lowerLetter"/>
      <w:lvlText w:val="%5."/>
      <w:lvlJc w:val="left"/>
      <w:pPr>
        <w:ind w:left="23328" w:hanging="360"/>
      </w:pPr>
      <w:rPr>
        <w:rFonts w:cs="Times New Roman"/>
      </w:rPr>
    </w:lvl>
    <w:lvl w:ilvl="5" w:tplc="0416001B" w:tentative="1">
      <w:start w:val="1"/>
      <w:numFmt w:val="lowerRoman"/>
      <w:lvlText w:val="%6."/>
      <w:lvlJc w:val="right"/>
      <w:pPr>
        <w:ind w:left="24048" w:hanging="180"/>
      </w:pPr>
      <w:rPr>
        <w:rFonts w:cs="Times New Roman"/>
      </w:rPr>
    </w:lvl>
    <w:lvl w:ilvl="6" w:tplc="0416000F" w:tentative="1">
      <w:start w:val="1"/>
      <w:numFmt w:val="decimal"/>
      <w:lvlText w:val="%7."/>
      <w:lvlJc w:val="left"/>
      <w:pPr>
        <w:ind w:left="24768" w:hanging="360"/>
      </w:pPr>
      <w:rPr>
        <w:rFonts w:cs="Times New Roman"/>
      </w:rPr>
    </w:lvl>
    <w:lvl w:ilvl="7" w:tplc="04160019" w:tentative="1">
      <w:start w:val="1"/>
      <w:numFmt w:val="lowerLetter"/>
      <w:lvlText w:val="%8."/>
      <w:lvlJc w:val="left"/>
      <w:pPr>
        <w:ind w:left="25488" w:hanging="360"/>
      </w:pPr>
      <w:rPr>
        <w:rFonts w:cs="Times New Roman"/>
      </w:rPr>
    </w:lvl>
    <w:lvl w:ilvl="8" w:tplc="0416001B" w:tentative="1">
      <w:start w:val="1"/>
      <w:numFmt w:val="lowerRoman"/>
      <w:lvlText w:val="%9."/>
      <w:lvlJc w:val="right"/>
      <w:pPr>
        <w:ind w:left="26208" w:hanging="180"/>
      </w:pPr>
      <w:rPr>
        <w:rFonts w:cs="Times New Roman"/>
      </w:rPr>
    </w:lvl>
  </w:abstractNum>
  <w:abstractNum w:abstractNumId="34">
    <w:nsid w:val="5B755E4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CA742B4"/>
    <w:multiLevelType w:val="multilevel"/>
    <w:tmpl w:val="783ADB5A"/>
    <w:lvl w:ilvl="0">
      <w:start w:val="10"/>
      <w:numFmt w:val="decimal"/>
      <w:lvlText w:val="%1"/>
      <w:lvlJc w:val="left"/>
      <w:pPr>
        <w:ind w:left="384" w:hanging="384"/>
      </w:pPr>
      <w:rPr>
        <w:rFonts w:hint="default"/>
      </w:rPr>
    </w:lvl>
    <w:lvl w:ilvl="1">
      <w:start w:val="1"/>
      <w:numFmt w:val="decimal"/>
      <w:lvlText w:val="%1.%2"/>
      <w:lvlJc w:val="left"/>
      <w:pPr>
        <w:ind w:left="809" w:hanging="384"/>
      </w:pPr>
      <w:rPr>
        <w:rFonts w:hint="default"/>
        <w:sz w:val="18"/>
        <w:szCs w:val="18"/>
      </w:rPr>
    </w:lvl>
    <w:lvl w:ilvl="2">
      <w:start w:val="1"/>
      <w:numFmt w:val="decimal"/>
      <w:lvlText w:val="%1.%2.%3"/>
      <w:lvlJc w:val="left"/>
      <w:pPr>
        <w:ind w:left="1570" w:hanging="720"/>
      </w:pPr>
      <w:rPr>
        <w:rFonts w:hint="default"/>
        <w:sz w:val="18"/>
        <w:szCs w:val="18"/>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6">
    <w:nsid w:val="631604FA"/>
    <w:multiLevelType w:val="multilevel"/>
    <w:tmpl w:val="1CA2D5A6"/>
    <w:lvl w:ilvl="0">
      <w:start w:val="1"/>
      <w:numFmt w:val="decimal"/>
      <w:lvlText w:val="%1."/>
      <w:lvlJc w:val="left"/>
      <w:pPr>
        <w:ind w:left="360" w:hanging="360"/>
      </w:pPr>
      <w:rPr>
        <w:rFonts w:ascii="Verdana" w:eastAsia="Arial" w:hAnsi="Verdana" w:cs="Arial" w:hint="default"/>
        <w:b/>
        <w:sz w:val="18"/>
        <w:szCs w:val="18"/>
      </w:rPr>
    </w:lvl>
    <w:lvl w:ilvl="1">
      <w:start w:val="1"/>
      <w:numFmt w:val="decimal"/>
      <w:lvlText w:val="%1.%2."/>
      <w:lvlJc w:val="left"/>
      <w:pPr>
        <w:ind w:left="1142" w:hanging="432"/>
      </w:pPr>
      <w:rPr>
        <w:rFonts w:ascii="Verdana" w:hAnsi="Verdana" w:hint="default"/>
        <w:b w:val="0"/>
        <w:i w:val="0"/>
        <w:sz w:val="18"/>
        <w:szCs w:val="18"/>
      </w:rPr>
    </w:lvl>
    <w:lvl w:ilvl="2">
      <w:start w:val="1"/>
      <w:numFmt w:val="decimal"/>
      <w:lvlText w:val="%1.%2.%3."/>
      <w:lvlJc w:val="left"/>
      <w:pPr>
        <w:ind w:left="2348" w:hanging="504"/>
      </w:pPr>
      <w:rPr>
        <w:b w:val="0"/>
        <w:i w:val="0"/>
      </w:rPr>
    </w:lvl>
    <w:lvl w:ilvl="3">
      <w:start w:val="1"/>
      <w:numFmt w:val="decimal"/>
      <w:lvlText w:val="%1.%2.%3.%4."/>
      <w:lvlJc w:val="left"/>
      <w:pPr>
        <w:ind w:left="2349"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44039E8"/>
    <w:multiLevelType w:val="multilevel"/>
    <w:tmpl w:val="95824B62"/>
    <w:lvl w:ilvl="0">
      <w:start w:val="1"/>
      <w:numFmt w:val="decimal"/>
      <w:lvlText w:val="%1."/>
      <w:lvlJc w:val="left"/>
      <w:pPr>
        <w:ind w:left="360" w:hanging="360"/>
      </w:pPr>
      <w:rPr>
        <w:rFonts w:ascii="Arial" w:eastAsia="Arial" w:hAnsi="Arial" w:cs="Arial"/>
      </w:rPr>
    </w:lvl>
    <w:lvl w:ilvl="1">
      <w:start w:val="1"/>
      <w:numFmt w:val="decimal"/>
      <w:lvlText w:val="%1.%2."/>
      <w:lvlJc w:val="left"/>
      <w:pPr>
        <w:ind w:left="1142" w:hanging="432"/>
      </w:pPr>
      <w:rPr>
        <w:b/>
        <w:i w:val="0"/>
      </w:rPr>
    </w:lvl>
    <w:lvl w:ilvl="2">
      <w:start w:val="1"/>
      <w:numFmt w:val="decimal"/>
      <w:lvlText w:val="%1.%2.%3."/>
      <w:lvlJc w:val="left"/>
      <w:pPr>
        <w:ind w:left="2348" w:hanging="504"/>
      </w:pPr>
      <w:rPr>
        <w:b w:val="0"/>
        <w:i w:val="0"/>
      </w:rPr>
    </w:lvl>
    <w:lvl w:ilvl="3">
      <w:start w:val="1"/>
      <w:numFmt w:val="decimal"/>
      <w:lvlText w:val="%1.%2.%3.%4."/>
      <w:lvlJc w:val="left"/>
      <w:pPr>
        <w:ind w:left="2349"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98C6689"/>
    <w:multiLevelType w:val="hybridMultilevel"/>
    <w:tmpl w:val="C2D2AF7C"/>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9">
    <w:nsid w:val="6B03326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0A83F30"/>
    <w:multiLevelType w:val="multilevel"/>
    <w:tmpl w:val="783ADB5A"/>
    <w:lvl w:ilvl="0">
      <w:start w:val="10"/>
      <w:numFmt w:val="decimal"/>
      <w:lvlText w:val="%1"/>
      <w:lvlJc w:val="left"/>
      <w:pPr>
        <w:ind w:left="384" w:hanging="384"/>
      </w:pPr>
      <w:rPr>
        <w:rFonts w:hint="default"/>
      </w:rPr>
    </w:lvl>
    <w:lvl w:ilvl="1">
      <w:start w:val="1"/>
      <w:numFmt w:val="decimal"/>
      <w:lvlText w:val="%1.%2"/>
      <w:lvlJc w:val="left"/>
      <w:pPr>
        <w:ind w:left="809" w:hanging="384"/>
      </w:pPr>
      <w:rPr>
        <w:rFonts w:hint="default"/>
        <w:sz w:val="18"/>
        <w:szCs w:val="18"/>
      </w:rPr>
    </w:lvl>
    <w:lvl w:ilvl="2">
      <w:start w:val="1"/>
      <w:numFmt w:val="decimal"/>
      <w:lvlText w:val="%1.%2.%3"/>
      <w:lvlJc w:val="left"/>
      <w:pPr>
        <w:ind w:left="1570" w:hanging="720"/>
      </w:pPr>
      <w:rPr>
        <w:rFonts w:hint="default"/>
        <w:sz w:val="18"/>
        <w:szCs w:val="18"/>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1">
    <w:nsid w:val="730E3958"/>
    <w:multiLevelType w:val="hybridMultilevel"/>
    <w:tmpl w:val="45ECE36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35F5947"/>
    <w:multiLevelType w:val="multilevel"/>
    <w:tmpl w:val="72CC6AD0"/>
    <w:lvl w:ilvl="0">
      <w:start w:val="8"/>
      <w:numFmt w:val="decimal"/>
      <w:lvlText w:val="%1"/>
      <w:lvlJc w:val="left"/>
      <w:pPr>
        <w:ind w:left="540" w:hanging="540"/>
      </w:pPr>
    </w:lvl>
    <w:lvl w:ilvl="1">
      <w:start w:val="10"/>
      <w:numFmt w:val="decimal"/>
      <w:lvlText w:val="%1.%2"/>
      <w:lvlJc w:val="left"/>
      <w:pPr>
        <w:ind w:left="823" w:hanging="540"/>
      </w:pPr>
    </w:lvl>
    <w:lvl w:ilvl="2">
      <w:start w:val="1"/>
      <w:numFmt w:val="decimal"/>
      <w:lvlText w:val="%1.%2.%3"/>
      <w:lvlJc w:val="left"/>
      <w:pPr>
        <w:ind w:left="1286" w:hanging="720"/>
      </w:pPr>
      <w:rPr>
        <w:color w:val="000000"/>
      </w:r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43">
    <w:nsid w:val="7A735262"/>
    <w:multiLevelType w:val="multilevel"/>
    <w:tmpl w:val="5D88BC60"/>
    <w:lvl w:ilvl="0">
      <w:start w:val="1"/>
      <w:numFmt w:val="decimal"/>
      <w:pStyle w:val="Contrato"/>
      <w:suff w:val="nothing"/>
      <w:lvlText w:val="%1."/>
      <w:lvlJc w:val="left"/>
      <w:rPr>
        <w:rFonts w:cs="Times New Roman"/>
        <w:b/>
        <w:i w:val="0"/>
      </w:rPr>
    </w:lvl>
    <w:lvl w:ilvl="1">
      <w:start w:val="1"/>
      <w:numFmt w:val="decimal"/>
      <w:suff w:val="nothing"/>
      <w:lvlText w:val="%1.%2."/>
      <w:lvlJc w:val="left"/>
      <w:rPr>
        <w:rFonts w:ascii="Times New Roman" w:hAnsi="Times New Roman" w:cs="Times New Roman" w:hint="default"/>
        <w:b/>
        <w:i w:val="0"/>
        <w:sz w:val="24"/>
      </w:rPr>
    </w:lvl>
    <w:lvl w:ilvl="2">
      <w:start w:val="1"/>
      <w:numFmt w:val="decimal"/>
      <w:lvlText w:val="%1.%2.%3."/>
      <w:lvlJc w:val="left"/>
      <w:pPr>
        <w:tabs>
          <w:tab w:val="num" w:pos="1854"/>
        </w:tabs>
        <w:ind w:left="1134"/>
      </w:pPr>
      <w:rPr>
        <w:rFonts w:cs="Times New Roman"/>
        <w:b/>
        <w:i w:val="0"/>
      </w:rPr>
    </w:lvl>
    <w:lvl w:ilvl="3">
      <w:start w:val="1"/>
      <w:numFmt w:val="decimal"/>
      <w:lvlText w:val="%1.%2.%3.%4."/>
      <w:lvlJc w:val="left"/>
      <w:pPr>
        <w:tabs>
          <w:tab w:val="num" w:pos="2138"/>
        </w:tabs>
        <w:ind w:left="1418"/>
      </w:pPr>
      <w:rPr>
        <w:rFonts w:cs="Times New Roman"/>
        <w:b/>
        <w:i w:val="0"/>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num w:numId="1">
    <w:abstractNumId w:val="14"/>
  </w:num>
  <w:num w:numId="2">
    <w:abstractNumId w:val="6"/>
  </w:num>
  <w:num w:numId="3">
    <w:abstractNumId w:val="12"/>
  </w:num>
  <w:num w:numId="4">
    <w:abstractNumId w:val="36"/>
  </w:num>
  <w:num w:numId="5">
    <w:abstractNumId w:val="35"/>
  </w:num>
  <w:num w:numId="6">
    <w:abstractNumId w:val="18"/>
  </w:num>
  <w:num w:numId="7">
    <w:abstractNumId w:val="5"/>
  </w:num>
  <w:num w:numId="8">
    <w:abstractNumId w:val="10"/>
  </w:num>
  <w:num w:numId="9">
    <w:abstractNumId w:val="21"/>
  </w:num>
  <w:num w:numId="10">
    <w:abstractNumId w:val="26"/>
  </w:num>
  <w:num w:numId="11">
    <w:abstractNumId w:val="42"/>
  </w:num>
  <w:num w:numId="12">
    <w:abstractNumId w:val="16"/>
  </w:num>
  <w:num w:numId="13">
    <w:abstractNumId w:val="23"/>
  </w:num>
  <w:num w:numId="14">
    <w:abstractNumId w:val="4"/>
  </w:num>
  <w:num w:numId="15">
    <w:abstractNumId w:val="22"/>
  </w:num>
  <w:num w:numId="16">
    <w:abstractNumId w:val="31"/>
  </w:num>
  <w:num w:numId="17">
    <w:abstractNumId w:val="29"/>
  </w:num>
  <w:num w:numId="18">
    <w:abstractNumId w:val="32"/>
  </w:num>
  <w:num w:numId="19">
    <w:abstractNumId w:val="8"/>
  </w:num>
  <w:num w:numId="20">
    <w:abstractNumId w:val="11"/>
  </w:num>
  <w:num w:numId="21">
    <w:abstractNumId w:val="43"/>
  </w:num>
  <w:num w:numId="22">
    <w:abstractNumId w:val="38"/>
  </w:num>
  <w:num w:numId="23">
    <w:abstractNumId w:val="15"/>
  </w:num>
  <w:num w:numId="24">
    <w:abstractNumId w:val="41"/>
  </w:num>
  <w:num w:numId="25">
    <w:abstractNumId w:val="37"/>
  </w:num>
  <w:num w:numId="26">
    <w:abstractNumId w:val="9"/>
  </w:num>
  <w:num w:numId="27">
    <w:abstractNumId w:val="2"/>
  </w:num>
  <w:num w:numId="28">
    <w:abstractNumId w:val="30"/>
  </w:num>
  <w:num w:numId="29">
    <w:abstractNumId w:val="25"/>
  </w:num>
  <w:num w:numId="30">
    <w:abstractNumId w:val="20"/>
  </w:num>
  <w:num w:numId="31">
    <w:abstractNumId w:val="24"/>
  </w:num>
  <w:num w:numId="32">
    <w:abstractNumId w:val="33"/>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40"/>
  </w:num>
  <w:num w:numId="36">
    <w:abstractNumId w:val="3"/>
  </w:num>
  <w:num w:numId="37">
    <w:abstractNumId w:val="28"/>
  </w:num>
  <w:num w:numId="38">
    <w:abstractNumId w:val="13"/>
  </w:num>
  <w:num w:numId="39">
    <w:abstractNumId w:val="34"/>
  </w:num>
  <w:num w:numId="40">
    <w:abstractNumId w:val="39"/>
  </w:num>
  <w:num w:numId="41">
    <w:abstractNumId w:val="17"/>
  </w:num>
  <w:num w:numId="42">
    <w:abstractNumId w:val="7"/>
  </w:num>
  <w:num w:numId="43">
    <w:abstractNumId w:val="1"/>
  </w:num>
  <w:num w:numId="44">
    <w:abstractNumId w:val="0"/>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329C0"/>
    <w:rsid w:val="0001433B"/>
    <w:rsid w:val="0001444C"/>
    <w:rsid w:val="00016A4E"/>
    <w:rsid w:val="00024EE7"/>
    <w:rsid w:val="00040971"/>
    <w:rsid w:val="000443F5"/>
    <w:rsid w:val="000500B1"/>
    <w:rsid w:val="00054863"/>
    <w:rsid w:val="0005625B"/>
    <w:rsid w:val="00057709"/>
    <w:rsid w:val="000764B8"/>
    <w:rsid w:val="000776C3"/>
    <w:rsid w:val="00077B6C"/>
    <w:rsid w:val="00085BD6"/>
    <w:rsid w:val="00085E47"/>
    <w:rsid w:val="000968FF"/>
    <w:rsid w:val="000A1A17"/>
    <w:rsid w:val="000C4E28"/>
    <w:rsid w:val="000C510F"/>
    <w:rsid w:val="000D4C5D"/>
    <w:rsid w:val="000E1CC2"/>
    <w:rsid w:val="000E24CE"/>
    <w:rsid w:val="000F352E"/>
    <w:rsid w:val="00101A2F"/>
    <w:rsid w:val="00104FDF"/>
    <w:rsid w:val="001366FC"/>
    <w:rsid w:val="001543C2"/>
    <w:rsid w:val="00160AF8"/>
    <w:rsid w:val="00161C37"/>
    <w:rsid w:val="00181E85"/>
    <w:rsid w:val="001A1E28"/>
    <w:rsid w:val="001C41B8"/>
    <w:rsid w:val="001D6BFB"/>
    <w:rsid w:val="001E7150"/>
    <w:rsid w:val="001F18CF"/>
    <w:rsid w:val="001F3792"/>
    <w:rsid w:val="001F6FCE"/>
    <w:rsid w:val="002024C3"/>
    <w:rsid w:val="00203E9F"/>
    <w:rsid w:val="00205E7D"/>
    <w:rsid w:val="00221F45"/>
    <w:rsid w:val="002257DC"/>
    <w:rsid w:val="0023086A"/>
    <w:rsid w:val="00237ACC"/>
    <w:rsid w:val="00244254"/>
    <w:rsid w:val="00246825"/>
    <w:rsid w:val="002546FD"/>
    <w:rsid w:val="0025652A"/>
    <w:rsid w:val="00256FC1"/>
    <w:rsid w:val="00257516"/>
    <w:rsid w:val="002610E1"/>
    <w:rsid w:val="00273142"/>
    <w:rsid w:val="002756D7"/>
    <w:rsid w:val="00282BD4"/>
    <w:rsid w:val="002839E8"/>
    <w:rsid w:val="00283AEB"/>
    <w:rsid w:val="002840F8"/>
    <w:rsid w:val="002923E6"/>
    <w:rsid w:val="002A0E6A"/>
    <w:rsid w:val="002A301E"/>
    <w:rsid w:val="002B58F8"/>
    <w:rsid w:val="002C1BDC"/>
    <w:rsid w:val="002C2ECB"/>
    <w:rsid w:val="002E1374"/>
    <w:rsid w:val="002E25C5"/>
    <w:rsid w:val="002E3EF6"/>
    <w:rsid w:val="00302F0A"/>
    <w:rsid w:val="0030741D"/>
    <w:rsid w:val="003329DD"/>
    <w:rsid w:val="0034349D"/>
    <w:rsid w:val="0035053E"/>
    <w:rsid w:val="00354A27"/>
    <w:rsid w:val="003632F8"/>
    <w:rsid w:val="00373A2D"/>
    <w:rsid w:val="00373EF5"/>
    <w:rsid w:val="00392569"/>
    <w:rsid w:val="003A0D44"/>
    <w:rsid w:val="003A68DD"/>
    <w:rsid w:val="003B5C53"/>
    <w:rsid w:val="003B68BD"/>
    <w:rsid w:val="003C141C"/>
    <w:rsid w:val="003C4CFA"/>
    <w:rsid w:val="003C6200"/>
    <w:rsid w:val="003D68BF"/>
    <w:rsid w:val="003E184F"/>
    <w:rsid w:val="003E1A37"/>
    <w:rsid w:val="003E7FC0"/>
    <w:rsid w:val="00400BDF"/>
    <w:rsid w:val="004063A8"/>
    <w:rsid w:val="00410302"/>
    <w:rsid w:val="00421A9B"/>
    <w:rsid w:val="00421E03"/>
    <w:rsid w:val="0042273E"/>
    <w:rsid w:val="004311B9"/>
    <w:rsid w:val="0043226E"/>
    <w:rsid w:val="00444EF3"/>
    <w:rsid w:val="00447F3C"/>
    <w:rsid w:val="004503B7"/>
    <w:rsid w:val="004579E9"/>
    <w:rsid w:val="00464721"/>
    <w:rsid w:val="004667F3"/>
    <w:rsid w:val="00467766"/>
    <w:rsid w:val="00467AC2"/>
    <w:rsid w:val="00473839"/>
    <w:rsid w:val="004761E2"/>
    <w:rsid w:val="004848FF"/>
    <w:rsid w:val="00497A7E"/>
    <w:rsid w:val="004A4375"/>
    <w:rsid w:val="004B7B10"/>
    <w:rsid w:val="004C00C1"/>
    <w:rsid w:val="004C1C0A"/>
    <w:rsid w:val="004E3B5A"/>
    <w:rsid w:val="004F1BD8"/>
    <w:rsid w:val="004F1FC3"/>
    <w:rsid w:val="004F4176"/>
    <w:rsid w:val="004F5385"/>
    <w:rsid w:val="00500C95"/>
    <w:rsid w:val="00505002"/>
    <w:rsid w:val="00507BA2"/>
    <w:rsid w:val="0054060D"/>
    <w:rsid w:val="00545347"/>
    <w:rsid w:val="00555E42"/>
    <w:rsid w:val="0056275D"/>
    <w:rsid w:val="00563F3E"/>
    <w:rsid w:val="005650E9"/>
    <w:rsid w:val="00565377"/>
    <w:rsid w:val="005719E9"/>
    <w:rsid w:val="00580427"/>
    <w:rsid w:val="00581CE8"/>
    <w:rsid w:val="00586B77"/>
    <w:rsid w:val="00587A9E"/>
    <w:rsid w:val="005A622F"/>
    <w:rsid w:val="005B0EC2"/>
    <w:rsid w:val="005B1A6D"/>
    <w:rsid w:val="005C75B4"/>
    <w:rsid w:val="005D025B"/>
    <w:rsid w:val="005D7815"/>
    <w:rsid w:val="005F2F86"/>
    <w:rsid w:val="00601AE2"/>
    <w:rsid w:val="00603AB9"/>
    <w:rsid w:val="00606849"/>
    <w:rsid w:val="0061667A"/>
    <w:rsid w:val="00620E52"/>
    <w:rsid w:val="006257E8"/>
    <w:rsid w:val="00637104"/>
    <w:rsid w:val="006453ED"/>
    <w:rsid w:val="00654DA5"/>
    <w:rsid w:val="00662127"/>
    <w:rsid w:val="00673BC3"/>
    <w:rsid w:val="00684238"/>
    <w:rsid w:val="00684D24"/>
    <w:rsid w:val="00690112"/>
    <w:rsid w:val="00696055"/>
    <w:rsid w:val="006A57F7"/>
    <w:rsid w:val="006A5FBD"/>
    <w:rsid w:val="006A70AB"/>
    <w:rsid w:val="006B5335"/>
    <w:rsid w:val="006C7277"/>
    <w:rsid w:val="006D518B"/>
    <w:rsid w:val="006F0A7B"/>
    <w:rsid w:val="006F48E9"/>
    <w:rsid w:val="006F69D2"/>
    <w:rsid w:val="00700236"/>
    <w:rsid w:val="00701017"/>
    <w:rsid w:val="007034C2"/>
    <w:rsid w:val="007105FA"/>
    <w:rsid w:val="00721B82"/>
    <w:rsid w:val="007220EA"/>
    <w:rsid w:val="007277A3"/>
    <w:rsid w:val="00732587"/>
    <w:rsid w:val="00741D7D"/>
    <w:rsid w:val="007455C2"/>
    <w:rsid w:val="0077144D"/>
    <w:rsid w:val="00775750"/>
    <w:rsid w:val="00784DA4"/>
    <w:rsid w:val="007B5912"/>
    <w:rsid w:val="007C2D4D"/>
    <w:rsid w:val="007C3F94"/>
    <w:rsid w:val="007E51D8"/>
    <w:rsid w:val="007F0A7C"/>
    <w:rsid w:val="00804C3F"/>
    <w:rsid w:val="00814190"/>
    <w:rsid w:val="00825B4C"/>
    <w:rsid w:val="00830869"/>
    <w:rsid w:val="00830BDD"/>
    <w:rsid w:val="008329C0"/>
    <w:rsid w:val="008352B4"/>
    <w:rsid w:val="008508BC"/>
    <w:rsid w:val="00865FB0"/>
    <w:rsid w:val="00871CD6"/>
    <w:rsid w:val="008729B1"/>
    <w:rsid w:val="00875750"/>
    <w:rsid w:val="00877435"/>
    <w:rsid w:val="0088245B"/>
    <w:rsid w:val="00882B5C"/>
    <w:rsid w:val="008833A2"/>
    <w:rsid w:val="00890F54"/>
    <w:rsid w:val="008A1591"/>
    <w:rsid w:val="008A69C9"/>
    <w:rsid w:val="008A7C2F"/>
    <w:rsid w:val="008D5CA0"/>
    <w:rsid w:val="008D68B1"/>
    <w:rsid w:val="00900DD3"/>
    <w:rsid w:val="00907EF8"/>
    <w:rsid w:val="00924516"/>
    <w:rsid w:val="009258CA"/>
    <w:rsid w:val="00931B17"/>
    <w:rsid w:val="00934864"/>
    <w:rsid w:val="0094750D"/>
    <w:rsid w:val="009536AC"/>
    <w:rsid w:val="00955078"/>
    <w:rsid w:val="00956970"/>
    <w:rsid w:val="00957705"/>
    <w:rsid w:val="00964203"/>
    <w:rsid w:val="00965DB6"/>
    <w:rsid w:val="0098238A"/>
    <w:rsid w:val="00991535"/>
    <w:rsid w:val="009B1272"/>
    <w:rsid w:val="009B66C3"/>
    <w:rsid w:val="009D478A"/>
    <w:rsid w:val="009D71EF"/>
    <w:rsid w:val="009E0874"/>
    <w:rsid w:val="009E17D7"/>
    <w:rsid w:val="00A0356C"/>
    <w:rsid w:val="00A22683"/>
    <w:rsid w:val="00A3747B"/>
    <w:rsid w:val="00A4695D"/>
    <w:rsid w:val="00A4797A"/>
    <w:rsid w:val="00A47CD2"/>
    <w:rsid w:val="00A75E37"/>
    <w:rsid w:val="00A877F0"/>
    <w:rsid w:val="00AA344A"/>
    <w:rsid w:val="00AA5FB7"/>
    <w:rsid w:val="00AA688B"/>
    <w:rsid w:val="00AB04C6"/>
    <w:rsid w:val="00AB1D15"/>
    <w:rsid w:val="00AB35A2"/>
    <w:rsid w:val="00AB4030"/>
    <w:rsid w:val="00AC0A07"/>
    <w:rsid w:val="00AC3754"/>
    <w:rsid w:val="00AC6255"/>
    <w:rsid w:val="00AC661F"/>
    <w:rsid w:val="00AC726D"/>
    <w:rsid w:val="00AD5914"/>
    <w:rsid w:val="00AE1DC7"/>
    <w:rsid w:val="00AE75C3"/>
    <w:rsid w:val="00AE788B"/>
    <w:rsid w:val="00AF163E"/>
    <w:rsid w:val="00AF233E"/>
    <w:rsid w:val="00B0181F"/>
    <w:rsid w:val="00B05657"/>
    <w:rsid w:val="00B056A5"/>
    <w:rsid w:val="00B23D54"/>
    <w:rsid w:val="00B25FB3"/>
    <w:rsid w:val="00B36069"/>
    <w:rsid w:val="00B363DA"/>
    <w:rsid w:val="00B572C7"/>
    <w:rsid w:val="00B619B4"/>
    <w:rsid w:val="00B63D32"/>
    <w:rsid w:val="00B648B3"/>
    <w:rsid w:val="00B82A36"/>
    <w:rsid w:val="00B83402"/>
    <w:rsid w:val="00B91A09"/>
    <w:rsid w:val="00B95345"/>
    <w:rsid w:val="00BA2B62"/>
    <w:rsid w:val="00BA336A"/>
    <w:rsid w:val="00BB2F90"/>
    <w:rsid w:val="00BB641E"/>
    <w:rsid w:val="00BD2B33"/>
    <w:rsid w:val="00BD310A"/>
    <w:rsid w:val="00BD7933"/>
    <w:rsid w:val="00C13999"/>
    <w:rsid w:val="00C32EB6"/>
    <w:rsid w:val="00C34D5D"/>
    <w:rsid w:val="00C3752C"/>
    <w:rsid w:val="00C500D8"/>
    <w:rsid w:val="00C50128"/>
    <w:rsid w:val="00C73E35"/>
    <w:rsid w:val="00C84FA6"/>
    <w:rsid w:val="00C86253"/>
    <w:rsid w:val="00C87D3D"/>
    <w:rsid w:val="00CB05CF"/>
    <w:rsid w:val="00CB21CE"/>
    <w:rsid w:val="00CB53A1"/>
    <w:rsid w:val="00CB6A71"/>
    <w:rsid w:val="00CD2D75"/>
    <w:rsid w:val="00CE0EB5"/>
    <w:rsid w:val="00CE0F70"/>
    <w:rsid w:val="00CE6127"/>
    <w:rsid w:val="00D0727E"/>
    <w:rsid w:val="00D106CC"/>
    <w:rsid w:val="00D13231"/>
    <w:rsid w:val="00D152C1"/>
    <w:rsid w:val="00D20A75"/>
    <w:rsid w:val="00D26560"/>
    <w:rsid w:val="00D37543"/>
    <w:rsid w:val="00D50253"/>
    <w:rsid w:val="00D66F42"/>
    <w:rsid w:val="00D718FD"/>
    <w:rsid w:val="00D90167"/>
    <w:rsid w:val="00D92070"/>
    <w:rsid w:val="00DA2877"/>
    <w:rsid w:val="00DA60E1"/>
    <w:rsid w:val="00DB14DE"/>
    <w:rsid w:val="00DC1CA8"/>
    <w:rsid w:val="00DD653A"/>
    <w:rsid w:val="00DF281D"/>
    <w:rsid w:val="00E00454"/>
    <w:rsid w:val="00E177A3"/>
    <w:rsid w:val="00E25D71"/>
    <w:rsid w:val="00E374B7"/>
    <w:rsid w:val="00E54AF5"/>
    <w:rsid w:val="00E57ED4"/>
    <w:rsid w:val="00E671B2"/>
    <w:rsid w:val="00E75F47"/>
    <w:rsid w:val="00E77E44"/>
    <w:rsid w:val="00EA2DC1"/>
    <w:rsid w:val="00EB34AB"/>
    <w:rsid w:val="00ED128D"/>
    <w:rsid w:val="00ED3F86"/>
    <w:rsid w:val="00EE6C96"/>
    <w:rsid w:val="00EF06A8"/>
    <w:rsid w:val="00EF5620"/>
    <w:rsid w:val="00F003EA"/>
    <w:rsid w:val="00F05A83"/>
    <w:rsid w:val="00F129DF"/>
    <w:rsid w:val="00F16FDA"/>
    <w:rsid w:val="00F423F0"/>
    <w:rsid w:val="00F43E6B"/>
    <w:rsid w:val="00F44C2B"/>
    <w:rsid w:val="00F728D9"/>
    <w:rsid w:val="00F7552F"/>
    <w:rsid w:val="00F75693"/>
    <w:rsid w:val="00F94189"/>
    <w:rsid w:val="00F949D3"/>
    <w:rsid w:val="00F97FD8"/>
    <w:rsid w:val="00FC0DCE"/>
    <w:rsid w:val="00FC414F"/>
    <w:rsid w:val="00FC5A30"/>
    <w:rsid w:val="00FE11F7"/>
    <w:rsid w:val="00FF0856"/>
    <w:rsid w:val="00FF5D84"/>
    <w:rsid w:val="00FF6B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2B4"/>
  </w:style>
  <w:style w:type="paragraph" w:styleId="Ttulo1">
    <w:name w:val="heading 1"/>
    <w:basedOn w:val="Normal"/>
    <w:next w:val="Normal"/>
    <w:link w:val="Ttulo1Char"/>
    <w:qFormat/>
    <w:rsid w:val="008329C0"/>
    <w:pPr>
      <w:keepNext/>
      <w:tabs>
        <w:tab w:val="left" w:pos="6284"/>
      </w:tabs>
      <w:spacing w:after="0" w:line="240" w:lineRule="auto"/>
      <w:jc w:val="center"/>
      <w:outlineLvl w:val="0"/>
    </w:pPr>
    <w:rPr>
      <w:rFonts w:ascii="Times New Roman" w:eastAsia="Times New Roman" w:hAnsi="Times New Roman" w:cs="Times New Roman"/>
      <w:b/>
      <w:bCs/>
      <w:sz w:val="24"/>
      <w:szCs w:val="24"/>
      <w:lang w:eastAsia="pt-BR"/>
    </w:rPr>
  </w:style>
  <w:style w:type="paragraph" w:styleId="Ttulo6">
    <w:name w:val="heading 6"/>
    <w:basedOn w:val="Normal"/>
    <w:next w:val="Normal"/>
    <w:link w:val="Ttulo6Char"/>
    <w:uiPriority w:val="9"/>
    <w:semiHidden/>
    <w:unhideWhenUsed/>
    <w:qFormat/>
    <w:rsid w:val="0005625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9">
    <w:name w:val="heading 9"/>
    <w:basedOn w:val="Normal"/>
    <w:next w:val="Normal"/>
    <w:link w:val="Ttulo9Char"/>
    <w:uiPriority w:val="9"/>
    <w:semiHidden/>
    <w:unhideWhenUsed/>
    <w:qFormat/>
    <w:rsid w:val="00654D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329C0"/>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8329C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329C0"/>
    <w:pPr>
      <w:tabs>
        <w:tab w:val="center" w:pos="4252"/>
        <w:tab w:val="right" w:pos="8504"/>
      </w:tabs>
      <w:spacing w:after="0" w:line="240" w:lineRule="auto"/>
    </w:pPr>
  </w:style>
  <w:style w:type="character" w:customStyle="1" w:styleId="RodapChar">
    <w:name w:val="Rodapé Char"/>
    <w:basedOn w:val="Fontepargpadro"/>
    <w:link w:val="Rodap"/>
    <w:uiPriority w:val="99"/>
    <w:rsid w:val="008329C0"/>
  </w:style>
  <w:style w:type="character" w:customStyle="1" w:styleId="Ttulo1Char">
    <w:name w:val="Título 1 Char"/>
    <w:basedOn w:val="Fontepargpadro"/>
    <w:link w:val="Ttulo1"/>
    <w:rsid w:val="008329C0"/>
    <w:rPr>
      <w:rFonts w:ascii="Times New Roman" w:eastAsia="Times New Roman" w:hAnsi="Times New Roman" w:cs="Times New Roman"/>
      <w:b/>
      <w:bCs/>
      <w:sz w:val="24"/>
      <w:szCs w:val="24"/>
      <w:lang w:eastAsia="pt-BR"/>
    </w:rPr>
  </w:style>
  <w:style w:type="paragraph" w:styleId="PargrafodaLista">
    <w:name w:val="List Paragraph"/>
    <w:basedOn w:val="Normal"/>
    <w:qFormat/>
    <w:rsid w:val="008329C0"/>
    <w:pPr>
      <w:ind w:left="720"/>
      <w:contextualSpacing/>
    </w:pPr>
  </w:style>
  <w:style w:type="character" w:styleId="Hyperlink">
    <w:name w:val="Hyperlink"/>
    <w:basedOn w:val="Fontepargpadro"/>
    <w:uiPriority w:val="99"/>
    <w:unhideWhenUsed/>
    <w:rsid w:val="008329C0"/>
    <w:rPr>
      <w:color w:val="0563C1" w:themeColor="hyperlink"/>
      <w:u w:val="single"/>
    </w:rPr>
  </w:style>
  <w:style w:type="paragraph" w:styleId="Corpodetexto">
    <w:name w:val="Body Text"/>
    <w:basedOn w:val="Normal"/>
    <w:link w:val="CorpodetextoChar"/>
    <w:rsid w:val="008A69C9"/>
    <w:pPr>
      <w:suppressAutoHyphens/>
      <w:spacing w:after="0" w:line="240" w:lineRule="auto"/>
      <w:jc w:val="both"/>
    </w:pPr>
    <w:rPr>
      <w:rFonts w:ascii="Arial" w:eastAsia="Times New Roman" w:hAnsi="Arial" w:cs="Times New Roman"/>
      <w:b/>
      <w:sz w:val="24"/>
      <w:szCs w:val="20"/>
      <w:u w:val="single"/>
      <w:lang w:eastAsia="ar-SA"/>
    </w:rPr>
  </w:style>
  <w:style w:type="character" w:customStyle="1" w:styleId="CorpodetextoChar">
    <w:name w:val="Corpo de texto Char"/>
    <w:basedOn w:val="Fontepargpadro"/>
    <w:link w:val="Corpodetexto"/>
    <w:rsid w:val="008A69C9"/>
    <w:rPr>
      <w:rFonts w:ascii="Arial" w:eastAsia="Times New Roman" w:hAnsi="Arial" w:cs="Times New Roman"/>
      <w:b/>
      <w:sz w:val="24"/>
      <w:szCs w:val="20"/>
      <w:u w:val="single"/>
      <w:lang w:eastAsia="ar-SA"/>
    </w:rPr>
  </w:style>
  <w:style w:type="paragraph" w:styleId="NormalWeb">
    <w:name w:val="Normal (Web)"/>
    <w:basedOn w:val="Normal"/>
    <w:uiPriority w:val="99"/>
    <w:rsid w:val="008A69C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W-Padro1">
    <w:name w:val="WW-Padrão1"/>
    <w:uiPriority w:val="99"/>
    <w:rsid w:val="00AE788B"/>
    <w:pPr>
      <w:suppressAutoHyphens/>
      <w:spacing w:after="0" w:line="240" w:lineRule="auto"/>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68423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84238"/>
    <w:rPr>
      <w:rFonts w:ascii="Tahoma" w:hAnsi="Tahoma" w:cs="Tahoma"/>
      <w:sz w:val="16"/>
      <w:szCs w:val="16"/>
    </w:rPr>
  </w:style>
  <w:style w:type="character" w:customStyle="1" w:styleId="Ttulo9Char">
    <w:name w:val="Título 9 Char"/>
    <w:basedOn w:val="Fontepargpadro"/>
    <w:link w:val="Ttulo9"/>
    <w:uiPriority w:val="9"/>
    <w:semiHidden/>
    <w:rsid w:val="00654DA5"/>
    <w:rPr>
      <w:rFonts w:asciiTheme="majorHAnsi" w:eastAsiaTheme="majorEastAsia" w:hAnsiTheme="majorHAnsi" w:cstheme="majorBidi"/>
      <w:i/>
      <w:iCs/>
      <w:color w:val="404040" w:themeColor="text1" w:themeTint="BF"/>
      <w:sz w:val="20"/>
      <w:szCs w:val="20"/>
    </w:rPr>
  </w:style>
  <w:style w:type="paragraph" w:customStyle="1" w:styleId="Recuodecorpodetexto31">
    <w:name w:val="Recuo de corpo de texto 31"/>
    <w:basedOn w:val="Normal"/>
    <w:uiPriority w:val="99"/>
    <w:rsid w:val="001F18CF"/>
    <w:pPr>
      <w:suppressAutoHyphens/>
      <w:spacing w:after="0" w:line="240" w:lineRule="auto"/>
      <w:ind w:firstLine="284"/>
      <w:jc w:val="both"/>
    </w:pPr>
    <w:rPr>
      <w:rFonts w:ascii="Times New Roman" w:eastAsia="Times New Roman" w:hAnsi="Times New Roman" w:cs="Times New Roman"/>
      <w:sz w:val="24"/>
      <w:szCs w:val="20"/>
      <w:lang w:eastAsia="ar-SA"/>
    </w:rPr>
  </w:style>
  <w:style w:type="paragraph" w:customStyle="1" w:styleId="Contrato">
    <w:name w:val="Contrato"/>
    <w:basedOn w:val="Normal"/>
    <w:uiPriority w:val="99"/>
    <w:rsid w:val="001F18CF"/>
    <w:pPr>
      <w:numPr>
        <w:numId w:val="21"/>
      </w:numPr>
      <w:spacing w:after="240" w:line="240" w:lineRule="auto"/>
      <w:jc w:val="both"/>
    </w:pPr>
    <w:rPr>
      <w:rFonts w:ascii="Times New Roman" w:eastAsia="Times New Roman" w:hAnsi="Times New Roman" w:cs="Times New Roman"/>
      <w:sz w:val="24"/>
      <w:szCs w:val="20"/>
      <w:lang w:eastAsia="pt-BR"/>
    </w:rPr>
  </w:style>
  <w:style w:type="paragraph" w:customStyle="1" w:styleId="Recuodecorpodetexto21">
    <w:name w:val="Recuo de corpo de texto 21"/>
    <w:basedOn w:val="Normal"/>
    <w:uiPriority w:val="99"/>
    <w:rsid w:val="00B63D32"/>
    <w:pPr>
      <w:widowControl w:val="0"/>
      <w:suppressAutoHyphens/>
      <w:spacing w:after="0" w:line="240" w:lineRule="auto"/>
      <w:ind w:left="2552"/>
      <w:jc w:val="both"/>
    </w:pPr>
    <w:rPr>
      <w:rFonts w:ascii="Arial" w:eastAsia="Times New Roman" w:hAnsi="Arial" w:cs="Times New Roman"/>
      <w:sz w:val="24"/>
      <w:szCs w:val="20"/>
      <w:lang w:eastAsia="ar-SA"/>
    </w:rPr>
  </w:style>
  <w:style w:type="character" w:customStyle="1" w:styleId="Ttulo6Char">
    <w:name w:val="Título 6 Char"/>
    <w:basedOn w:val="Fontepargpadro"/>
    <w:link w:val="Ttulo6"/>
    <w:uiPriority w:val="99"/>
    <w:semiHidden/>
    <w:rsid w:val="0005625B"/>
    <w:rPr>
      <w:rFonts w:asciiTheme="majorHAnsi" w:eastAsiaTheme="majorEastAsia" w:hAnsiTheme="majorHAnsi" w:cstheme="majorBidi"/>
      <w:i/>
      <w:iCs/>
      <w:color w:val="1F4D78" w:themeColor="accent1" w:themeShade="7F"/>
    </w:rPr>
  </w:style>
  <w:style w:type="paragraph" w:customStyle="1" w:styleId="WW-Saudao">
    <w:name w:val="WW-Saudação"/>
    <w:basedOn w:val="Normal"/>
    <w:uiPriority w:val="99"/>
    <w:rsid w:val="0005625B"/>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Default">
    <w:name w:val="Default"/>
    <w:uiPriority w:val="99"/>
    <w:rsid w:val="001366F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Corpodetexto31">
    <w:name w:val="Corpo de texto 31"/>
    <w:basedOn w:val="Normal"/>
    <w:uiPriority w:val="99"/>
    <w:rsid w:val="005B1A6D"/>
    <w:pPr>
      <w:tabs>
        <w:tab w:val="left" w:pos="0"/>
      </w:tabs>
      <w:suppressAutoHyphens/>
      <w:spacing w:after="0" w:line="240" w:lineRule="auto"/>
      <w:jc w:val="both"/>
    </w:pPr>
    <w:rPr>
      <w:rFonts w:ascii="Times New Roman" w:eastAsia="Times New Roman" w:hAnsi="Times New Roman" w:cs="Times New Roman"/>
      <w:sz w:val="24"/>
      <w:szCs w:val="20"/>
      <w:lang w:eastAsia="ar-SA"/>
    </w:rPr>
  </w:style>
  <w:style w:type="table" w:styleId="Tabelacomgrade">
    <w:name w:val="Table Grid"/>
    <w:basedOn w:val="Tabelanormal"/>
    <w:rsid w:val="005B1A6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uiPriority w:val="99"/>
    <w:unhideWhenUsed/>
    <w:rsid w:val="00101A2F"/>
    <w:pPr>
      <w:spacing w:after="120" w:line="480" w:lineRule="auto"/>
      <w:ind w:left="283"/>
    </w:pPr>
  </w:style>
  <w:style w:type="character" w:customStyle="1" w:styleId="Recuodecorpodetexto2Char">
    <w:name w:val="Recuo de corpo de texto 2 Char"/>
    <w:basedOn w:val="Fontepargpadro"/>
    <w:link w:val="Recuodecorpodetexto2"/>
    <w:uiPriority w:val="99"/>
    <w:rsid w:val="00101A2F"/>
  </w:style>
  <w:style w:type="character" w:customStyle="1" w:styleId="il">
    <w:name w:val="il"/>
    <w:basedOn w:val="Fontepargpadro"/>
    <w:rsid w:val="00057709"/>
  </w:style>
  <w:style w:type="paragraph" w:styleId="SemEspaamento">
    <w:name w:val="No Spacing"/>
    <w:uiPriority w:val="1"/>
    <w:qFormat/>
    <w:rsid w:val="00497A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2B4"/>
  </w:style>
  <w:style w:type="paragraph" w:styleId="Ttulo1">
    <w:name w:val="heading 1"/>
    <w:basedOn w:val="Normal"/>
    <w:next w:val="Normal"/>
    <w:link w:val="Ttulo1Char"/>
    <w:qFormat/>
    <w:rsid w:val="008329C0"/>
    <w:pPr>
      <w:keepNext/>
      <w:tabs>
        <w:tab w:val="left" w:pos="6284"/>
      </w:tabs>
      <w:spacing w:after="0" w:line="240" w:lineRule="auto"/>
      <w:jc w:val="center"/>
      <w:outlineLvl w:val="0"/>
    </w:pPr>
    <w:rPr>
      <w:rFonts w:ascii="Times New Roman" w:eastAsia="Times New Roman" w:hAnsi="Times New Roman" w:cs="Times New Roman"/>
      <w:b/>
      <w:bCs/>
      <w:sz w:val="24"/>
      <w:szCs w:val="24"/>
      <w:lang w:eastAsia="pt-BR"/>
    </w:rPr>
  </w:style>
  <w:style w:type="paragraph" w:styleId="Ttulo6">
    <w:name w:val="heading 6"/>
    <w:basedOn w:val="Normal"/>
    <w:next w:val="Normal"/>
    <w:link w:val="Ttulo6Char"/>
    <w:uiPriority w:val="9"/>
    <w:semiHidden/>
    <w:unhideWhenUsed/>
    <w:qFormat/>
    <w:rsid w:val="0005625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9">
    <w:name w:val="heading 9"/>
    <w:basedOn w:val="Normal"/>
    <w:next w:val="Normal"/>
    <w:link w:val="Ttulo9Char"/>
    <w:uiPriority w:val="9"/>
    <w:semiHidden/>
    <w:unhideWhenUsed/>
    <w:qFormat/>
    <w:rsid w:val="00654D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329C0"/>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8329C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329C0"/>
    <w:pPr>
      <w:tabs>
        <w:tab w:val="center" w:pos="4252"/>
        <w:tab w:val="right" w:pos="8504"/>
      </w:tabs>
      <w:spacing w:after="0" w:line="240" w:lineRule="auto"/>
    </w:pPr>
  </w:style>
  <w:style w:type="character" w:customStyle="1" w:styleId="RodapChar">
    <w:name w:val="Rodapé Char"/>
    <w:basedOn w:val="Fontepargpadro"/>
    <w:link w:val="Rodap"/>
    <w:uiPriority w:val="99"/>
    <w:rsid w:val="008329C0"/>
  </w:style>
  <w:style w:type="character" w:customStyle="1" w:styleId="Ttulo1Char">
    <w:name w:val="Título 1 Char"/>
    <w:basedOn w:val="Fontepargpadro"/>
    <w:link w:val="Ttulo1"/>
    <w:rsid w:val="008329C0"/>
    <w:rPr>
      <w:rFonts w:ascii="Times New Roman" w:eastAsia="Times New Roman" w:hAnsi="Times New Roman" w:cs="Times New Roman"/>
      <w:b/>
      <w:bCs/>
      <w:sz w:val="24"/>
      <w:szCs w:val="24"/>
      <w:lang w:eastAsia="pt-BR"/>
    </w:rPr>
  </w:style>
  <w:style w:type="paragraph" w:styleId="PargrafodaLista">
    <w:name w:val="List Paragraph"/>
    <w:basedOn w:val="Normal"/>
    <w:uiPriority w:val="34"/>
    <w:qFormat/>
    <w:rsid w:val="008329C0"/>
    <w:pPr>
      <w:ind w:left="720"/>
      <w:contextualSpacing/>
    </w:pPr>
  </w:style>
  <w:style w:type="character" w:styleId="Hyperlink">
    <w:name w:val="Hyperlink"/>
    <w:basedOn w:val="Fontepargpadro"/>
    <w:uiPriority w:val="99"/>
    <w:unhideWhenUsed/>
    <w:rsid w:val="008329C0"/>
    <w:rPr>
      <w:color w:val="0563C1" w:themeColor="hyperlink"/>
      <w:u w:val="single"/>
    </w:rPr>
  </w:style>
  <w:style w:type="paragraph" w:styleId="Corpodetexto">
    <w:name w:val="Body Text"/>
    <w:basedOn w:val="Normal"/>
    <w:link w:val="CorpodetextoChar"/>
    <w:rsid w:val="008A69C9"/>
    <w:pPr>
      <w:suppressAutoHyphens/>
      <w:spacing w:after="0" w:line="240" w:lineRule="auto"/>
      <w:jc w:val="both"/>
    </w:pPr>
    <w:rPr>
      <w:rFonts w:ascii="Arial" w:eastAsia="Times New Roman" w:hAnsi="Arial" w:cs="Times New Roman"/>
      <w:b/>
      <w:sz w:val="24"/>
      <w:szCs w:val="20"/>
      <w:u w:val="single"/>
      <w:lang w:eastAsia="ar-SA"/>
    </w:rPr>
  </w:style>
  <w:style w:type="character" w:customStyle="1" w:styleId="CorpodetextoChar">
    <w:name w:val="Corpo de texto Char"/>
    <w:basedOn w:val="Fontepargpadro"/>
    <w:link w:val="Corpodetexto"/>
    <w:rsid w:val="008A69C9"/>
    <w:rPr>
      <w:rFonts w:ascii="Arial" w:eastAsia="Times New Roman" w:hAnsi="Arial" w:cs="Times New Roman"/>
      <w:b/>
      <w:sz w:val="24"/>
      <w:szCs w:val="20"/>
      <w:u w:val="single"/>
      <w:lang w:eastAsia="ar-SA"/>
    </w:rPr>
  </w:style>
  <w:style w:type="paragraph" w:styleId="NormalWeb">
    <w:name w:val="Normal (Web)"/>
    <w:basedOn w:val="Normal"/>
    <w:uiPriority w:val="99"/>
    <w:rsid w:val="008A69C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W-Padro1">
    <w:name w:val="WW-Padrão1"/>
    <w:uiPriority w:val="99"/>
    <w:rsid w:val="00AE788B"/>
    <w:pPr>
      <w:suppressAutoHyphens/>
      <w:spacing w:after="0" w:line="240" w:lineRule="auto"/>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68423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84238"/>
    <w:rPr>
      <w:rFonts w:ascii="Tahoma" w:hAnsi="Tahoma" w:cs="Tahoma"/>
      <w:sz w:val="16"/>
      <w:szCs w:val="16"/>
    </w:rPr>
  </w:style>
  <w:style w:type="character" w:customStyle="1" w:styleId="Ttulo9Char">
    <w:name w:val="Título 9 Char"/>
    <w:basedOn w:val="Fontepargpadro"/>
    <w:link w:val="Ttulo9"/>
    <w:uiPriority w:val="9"/>
    <w:semiHidden/>
    <w:rsid w:val="00654DA5"/>
    <w:rPr>
      <w:rFonts w:asciiTheme="majorHAnsi" w:eastAsiaTheme="majorEastAsia" w:hAnsiTheme="majorHAnsi" w:cstheme="majorBidi"/>
      <w:i/>
      <w:iCs/>
      <w:color w:val="404040" w:themeColor="text1" w:themeTint="BF"/>
      <w:sz w:val="20"/>
      <w:szCs w:val="20"/>
    </w:rPr>
  </w:style>
  <w:style w:type="paragraph" w:customStyle="1" w:styleId="Recuodecorpodetexto31">
    <w:name w:val="Recuo de corpo de texto 31"/>
    <w:basedOn w:val="Normal"/>
    <w:uiPriority w:val="99"/>
    <w:rsid w:val="001F18CF"/>
    <w:pPr>
      <w:suppressAutoHyphens/>
      <w:spacing w:after="0" w:line="240" w:lineRule="auto"/>
      <w:ind w:firstLine="284"/>
      <w:jc w:val="both"/>
    </w:pPr>
    <w:rPr>
      <w:rFonts w:ascii="Times New Roman" w:eastAsia="Times New Roman" w:hAnsi="Times New Roman" w:cs="Times New Roman"/>
      <w:sz w:val="24"/>
      <w:szCs w:val="20"/>
      <w:lang w:eastAsia="ar-SA"/>
    </w:rPr>
  </w:style>
  <w:style w:type="paragraph" w:customStyle="1" w:styleId="Contrato">
    <w:name w:val="Contrato"/>
    <w:basedOn w:val="Normal"/>
    <w:uiPriority w:val="99"/>
    <w:rsid w:val="001F18CF"/>
    <w:pPr>
      <w:numPr>
        <w:numId w:val="21"/>
      </w:numPr>
      <w:spacing w:after="240" w:line="240" w:lineRule="auto"/>
      <w:jc w:val="both"/>
    </w:pPr>
    <w:rPr>
      <w:rFonts w:ascii="Times New Roman" w:eastAsia="Times New Roman" w:hAnsi="Times New Roman" w:cs="Times New Roman"/>
      <w:sz w:val="24"/>
      <w:szCs w:val="20"/>
      <w:lang w:eastAsia="pt-BR"/>
    </w:rPr>
  </w:style>
  <w:style w:type="paragraph" w:customStyle="1" w:styleId="Recuodecorpodetexto21">
    <w:name w:val="Recuo de corpo de texto 21"/>
    <w:basedOn w:val="Normal"/>
    <w:uiPriority w:val="99"/>
    <w:rsid w:val="00B63D32"/>
    <w:pPr>
      <w:widowControl w:val="0"/>
      <w:suppressAutoHyphens/>
      <w:spacing w:after="0" w:line="240" w:lineRule="auto"/>
      <w:ind w:left="2552"/>
      <w:jc w:val="both"/>
    </w:pPr>
    <w:rPr>
      <w:rFonts w:ascii="Arial" w:eastAsia="Times New Roman" w:hAnsi="Arial" w:cs="Times New Roman"/>
      <w:sz w:val="24"/>
      <w:szCs w:val="20"/>
      <w:lang w:eastAsia="ar-SA"/>
    </w:rPr>
  </w:style>
  <w:style w:type="character" w:customStyle="1" w:styleId="Ttulo6Char">
    <w:name w:val="Título 6 Char"/>
    <w:basedOn w:val="Fontepargpadro"/>
    <w:link w:val="Ttulo6"/>
    <w:uiPriority w:val="99"/>
    <w:semiHidden/>
    <w:rsid w:val="0005625B"/>
    <w:rPr>
      <w:rFonts w:asciiTheme="majorHAnsi" w:eastAsiaTheme="majorEastAsia" w:hAnsiTheme="majorHAnsi" w:cstheme="majorBidi"/>
      <w:i/>
      <w:iCs/>
      <w:color w:val="1F4D78" w:themeColor="accent1" w:themeShade="7F"/>
    </w:rPr>
  </w:style>
  <w:style w:type="paragraph" w:customStyle="1" w:styleId="WW-Saudao">
    <w:name w:val="WW-Saudação"/>
    <w:basedOn w:val="Normal"/>
    <w:uiPriority w:val="99"/>
    <w:rsid w:val="0005625B"/>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Default">
    <w:name w:val="Default"/>
    <w:uiPriority w:val="99"/>
    <w:rsid w:val="001366F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Corpodetexto31">
    <w:name w:val="Corpo de texto 31"/>
    <w:basedOn w:val="Normal"/>
    <w:uiPriority w:val="99"/>
    <w:rsid w:val="005B1A6D"/>
    <w:pPr>
      <w:tabs>
        <w:tab w:val="left" w:pos="0"/>
      </w:tabs>
      <w:suppressAutoHyphens/>
      <w:spacing w:after="0" w:line="240" w:lineRule="auto"/>
      <w:jc w:val="both"/>
    </w:pPr>
    <w:rPr>
      <w:rFonts w:ascii="Times New Roman" w:eastAsia="Times New Roman" w:hAnsi="Times New Roman" w:cs="Times New Roman"/>
      <w:sz w:val="24"/>
      <w:szCs w:val="20"/>
      <w:lang w:eastAsia="ar-SA"/>
    </w:rPr>
  </w:style>
  <w:style w:type="table" w:styleId="Tabelacomgrade">
    <w:name w:val="Table Grid"/>
    <w:basedOn w:val="Tabelanormal"/>
    <w:rsid w:val="005B1A6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uiPriority w:val="99"/>
    <w:unhideWhenUsed/>
    <w:rsid w:val="00101A2F"/>
    <w:pPr>
      <w:spacing w:after="120" w:line="480" w:lineRule="auto"/>
      <w:ind w:left="283"/>
    </w:pPr>
  </w:style>
  <w:style w:type="character" w:customStyle="1" w:styleId="Recuodecorpodetexto2Char">
    <w:name w:val="Recuo de corpo de texto 2 Char"/>
    <w:basedOn w:val="Fontepargpadro"/>
    <w:link w:val="Recuodecorpodetexto2"/>
    <w:uiPriority w:val="99"/>
    <w:rsid w:val="00101A2F"/>
  </w:style>
  <w:style w:type="character" w:customStyle="1" w:styleId="il">
    <w:name w:val="il"/>
    <w:basedOn w:val="Fontepargpadro"/>
    <w:rsid w:val="00057709"/>
  </w:style>
  <w:style w:type="paragraph" w:styleId="SemEspaamento">
    <w:name w:val="No Spacing"/>
    <w:uiPriority w:val="1"/>
    <w:qFormat/>
    <w:rsid w:val="00497A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28086">
      <w:bodyDiv w:val="1"/>
      <w:marLeft w:val="0"/>
      <w:marRight w:val="0"/>
      <w:marTop w:val="0"/>
      <w:marBottom w:val="0"/>
      <w:divBdr>
        <w:top w:val="none" w:sz="0" w:space="0" w:color="auto"/>
        <w:left w:val="none" w:sz="0" w:space="0" w:color="auto"/>
        <w:bottom w:val="none" w:sz="0" w:space="0" w:color="auto"/>
        <w:right w:val="none" w:sz="0" w:space="0" w:color="auto"/>
      </w:divBdr>
    </w:div>
    <w:div w:id="870607882">
      <w:bodyDiv w:val="1"/>
      <w:marLeft w:val="0"/>
      <w:marRight w:val="0"/>
      <w:marTop w:val="0"/>
      <w:marBottom w:val="0"/>
      <w:divBdr>
        <w:top w:val="none" w:sz="0" w:space="0" w:color="auto"/>
        <w:left w:val="none" w:sz="0" w:space="0" w:color="auto"/>
        <w:bottom w:val="none" w:sz="0" w:space="0" w:color="auto"/>
        <w:right w:val="none" w:sz="0" w:space="0" w:color="auto"/>
      </w:divBdr>
    </w:div>
    <w:div w:id="164025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hyperlink" Target="http://www.comprasnet.gov.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pl@id.uff.br" TargetMode="External"/><Relationship Id="rId7" Type="http://schemas.openxmlformats.org/officeDocument/2006/relationships/footnotes" Target="footnotes.xml"/><Relationship Id="rId12" Type="http://schemas.openxmlformats.org/officeDocument/2006/relationships/hyperlink" Target="mailto:cpl@id.uff.br" TargetMode="External"/><Relationship Id="rId17" Type="http://schemas.openxmlformats.org/officeDocument/2006/relationships/hyperlink" Target="http://www.comprasgovernamentais.gov.br/index.php/sica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sgovernamentais.gov.br" TargetMode="External"/><Relationship Id="rId20" Type="http://schemas.openxmlformats.org/officeDocument/2006/relationships/hyperlink" Target="http://www.cnj.jus.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24" Type="http://schemas.openxmlformats.org/officeDocument/2006/relationships/hyperlink" Target="mailto:cpl@id.uff.br" TargetMode="External"/><Relationship Id="rId5" Type="http://schemas.openxmlformats.org/officeDocument/2006/relationships/settings" Target="settings.xml"/><Relationship Id="rId15" Type="http://schemas.openxmlformats.org/officeDocument/2006/relationships/hyperlink" Target="http://www.comprasgovernamentais.gov.br" TargetMode="External"/><Relationship Id="rId23" Type="http://schemas.openxmlformats.org/officeDocument/2006/relationships/hyperlink" Target="mailto:cpl@id.uff.br"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portaltransparencia.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mailto:cpl@id.uff.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02DC2-05DF-4663-9BEE-6BC7A222C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24</Pages>
  <Words>11784</Words>
  <Characters>63634</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 Paulo Moraes</dc:creator>
  <cp:lastModifiedBy>Admin</cp:lastModifiedBy>
  <cp:revision>56</cp:revision>
  <cp:lastPrinted>2018-12-07T17:44:00Z</cp:lastPrinted>
  <dcterms:created xsi:type="dcterms:W3CDTF">2018-07-30T18:35:00Z</dcterms:created>
  <dcterms:modified xsi:type="dcterms:W3CDTF">2019-01-03T14:13:00Z</dcterms:modified>
</cp:coreProperties>
</file>