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D98F" w14:textId="77777777" w:rsidR="006502DE" w:rsidRPr="006502DE" w:rsidRDefault="006502DE" w:rsidP="006502DE">
      <w:pPr>
        <w:pStyle w:val="Corpodetexto"/>
        <w:spacing w:before="10"/>
        <w:rPr>
          <w:rFonts w:ascii="Century Gothic" w:hAnsi="Century Gothic"/>
          <w:sz w:val="8"/>
          <w:szCs w:val="8"/>
        </w:rPr>
      </w:pPr>
      <w:r w:rsidRPr="006502DE">
        <w:rPr>
          <w:rFonts w:ascii="Century Gothic" w:hAnsi="Century Gothic"/>
          <w:b/>
          <w:bCs/>
        </w:rPr>
        <w:tab/>
      </w:r>
    </w:p>
    <w:p w14:paraId="5AD22B79" w14:textId="77777777" w:rsidR="006502DE" w:rsidRPr="006502DE" w:rsidRDefault="006502DE" w:rsidP="006502DE">
      <w:pPr>
        <w:jc w:val="center"/>
        <w:rPr>
          <w:rFonts w:ascii="Century Gothic" w:hAnsi="Century Gothic"/>
          <w:sz w:val="24"/>
          <w:szCs w:val="24"/>
        </w:rPr>
      </w:pPr>
      <w:r w:rsidRPr="006502DE">
        <w:rPr>
          <w:rFonts w:ascii="Century Gothic" w:hAnsi="Century Gothic"/>
          <w:noProof/>
          <w:sz w:val="24"/>
          <w:szCs w:val="24"/>
        </w:rPr>
        <w:drawing>
          <wp:inline distT="0" distB="0" distL="0" distR="0" wp14:anchorId="5624050F" wp14:editId="3EE2ECC3">
            <wp:extent cx="542925" cy="5048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AA9C8" w14:textId="77777777" w:rsidR="006502DE" w:rsidRPr="006502DE" w:rsidRDefault="006502DE" w:rsidP="006502D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UNIVERSIDADE FEDERAL FLUMINENSE</w:t>
      </w:r>
    </w:p>
    <w:p w14:paraId="1EB03BEB" w14:textId="77777777" w:rsidR="006502DE" w:rsidRPr="006502DE" w:rsidRDefault="006502DE" w:rsidP="006502D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ESCOLA DE ENGENHARIA</w:t>
      </w:r>
    </w:p>
    <w:p w14:paraId="69F76D2D" w14:textId="77777777" w:rsidR="006502DE" w:rsidRPr="006502DE" w:rsidRDefault="006502DE" w:rsidP="006502DE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PROGRAMA DE PÓS-GRADUAÇÃO EM ENGENHARIA QUÍMICA</w:t>
      </w:r>
    </w:p>
    <w:p w14:paraId="54244A23" w14:textId="77777777" w:rsidR="006502DE" w:rsidRPr="006502DE" w:rsidRDefault="006502DE" w:rsidP="006502DE">
      <w:pPr>
        <w:pStyle w:val="Ttulo11"/>
        <w:spacing w:before="90"/>
        <w:ind w:left="0" w:right="725" w:firstLine="0"/>
        <w:rPr>
          <w:rFonts w:ascii="Century Gothic" w:hAnsi="Century Gothic"/>
          <w:sz w:val="28"/>
        </w:rPr>
      </w:pPr>
    </w:p>
    <w:p w14:paraId="0F3D050C" w14:textId="2B2F3360" w:rsidR="006502DE" w:rsidRPr="006502DE" w:rsidRDefault="006502DE" w:rsidP="006502DE">
      <w:pPr>
        <w:pStyle w:val="Ttulo11"/>
        <w:spacing w:before="90"/>
        <w:ind w:left="788" w:right="725" w:firstLine="0"/>
        <w:jc w:val="center"/>
        <w:rPr>
          <w:rFonts w:ascii="Century Gothic" w:hAnsi="Century Gothic"/>
          <w:sz w:val="28"/>
        </w:rPr>
      </w:pPr>
      <w:r w:rsidRPr="006502DE">
        <w:rPr>
          <w:rFonts w:ascii="Century Gothic" w:hAnsi="Century Gothic"/>
          <w:sz w:val="28"/>
        </w:rPr>
        <w:t>EDITAL PPGEQ Nº 03/2026</w:t>
      </w:r>
    </w:p>
    <w:p w14:paraId="1FA0B5D3" w14:textId="32F75927" w:rsidR="006502DE" w:rsidRPr="006502DE" w:rsidRDefault="006502DE" w:rsidP="006502DE">
      <w:pPr>
        <w:tabs>
          <w:tab w:val="left" w:pos="3315"/>
        </w:tabs>
        <w:spacing w:line="360" w:lineRule="auto"/>
        <w:rPr>
          <w:rFonts w:ascii="Century Gothic" w:hAnsi="Century Gothic"/>
          <w:b/>
          <w:bCs/>
          <w:sz w:val="24"/>
          <w:szCs w:val="24"/>
        </w:rPr>
      </w:pPr>
    </w:p>
    <w:p w14:paraId="42ABA4B6" w14:textId="77777777" w:rsidR="006502DE" w:rsidRDefault="006502DE">
      <w:pPr>
        <w:spacing w:after="300"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3CC1165A" w14:textId="21A0EFBB" w:rsidR="00935B59" w:rsidRPr="006502DE" w:rsidRDefault="004D2F67" w:rsidP="006502DE">
      <w:pPr>
        <w:spacing w:after="300" w:line="360" w:lineRule="auto"/>
        <w:jc w:val="both"/>
        <w:rPr>
          <w:rFonts w:ascii="Century Gothic" w:hAnsi="Century Gothic"/>
          <w:sz w:val="24"/>
          <w:szCs w:val="24"/>
        </w:rPr>
      </w:pPr>
      <w:r w:rsidRPr="006502DE">
        <w:rPr>
          <w:rFonts w:ascii="Century Gothic" w:hAnsi="Century Gothic"/>
          <w:sz w:val="24"/>
          <w:szCs w:val="24"/>
        </w:rPr>
        <w:t xml:space="preserve">A Coordenação do Programa de Pós-Graduação em Engenharia Química (PPGEQ) da Universidade Federal Fluminense (UFF), no uso de suas atribuições e em conformidade com a </w:t>
      </w:r>
      <w:r w:rsidR="006502DE" w:rsidRPr="006502DE">
        <w:rPr>
          <w:rFonts w:ascii="Century Gothic" w:hAnsi="Century Gothic"/>
          <w:b/>
          <w:bCs/>
          <w:sz w:val="24"/>
          <w:szCs w:val="24"/>
        </w:rPr>
        <w:t>RESOLUÇÃO TCE/UFF Nº 02, DE 29 DE SETEMBRO DE 2026</w:t>
      </w:r>
      <w:r w:rsidRPr="006502DE">
        <w:rPr>
          <w:rFonts w:ascii="Century Gothic" w:hAnsi="Century Gothic"/>
          <w:sz w:val="24"/>
          <w:szCs w:val="24"/>
        </w:rPr>
        <w:t xml:space="preserve"> do Colegiado do PPGEQ, que dispõe sobre os critérios de elegibilidade e o processo de seleção da representação discente no Colegiado</w:t>
      </w:r>
      <w:r w:rsidR="002D681A" w:rsidRPr="006502DE">
        <w:rPr>
          <w:rFonts w:ascii="Century Gothic" w:hAnsi="Century Gothic"/>
          <w:sz w:val="24"/>
          <w:szCs w:val="24"/>
        </w:rPr>
        <w:t>,</w:t>
      </w:r>
      <w:r w:rsidRPr="006502DE">
        <w:rPr>
          <w:rFonts w:ascii="Century Gothic" w:hAnsi="Century Gothic"/>
          <w:sz w:val="24"/>
          <w:szCs w:val="24"/>
        </w:rPr>
        <w:t xml:space="preserve"> na Comissão</w:t>
      </w:r>
      <w:r w:rsidR="002D681A" w:rsidRPr="006502DE">
        <w:rPr>
          <w:rFonts w:ascii="Century Gothic" w:hAnsi="Century Gothic"/>
          <w:sz w:val="24"/>
          <w:szCs w:val="24"/>
        </w:rPr>
        <w:t xml:space="preserve"> de Bolsas e na Comissão</w:t>
      </w:r>
      <w:r w:rsidRPr="006502DE">
        <w:rPr>
          <w:rFonts w:ascii="Century Gothic" w:hAnsi="Century Gothic"/>
          <w:sz w:val="24"/>
          <w:szCs w:val="24"/>
        </w:rPr>
        <w:t xml:space="preserve"> de Autoavaliação do Programa, torna público o presente Edital de convocação para o preenchimento das referidas vagas.</w:t>
      </w:r>
    </w:p>
    <w:p w14:paraId="56835B6D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1. DO OBJETO</w:t>
      </w:r>
    </w:p>
    <w:p w14:paraId="0857518C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1.1 Este Edital regula o processo de escolha de:</w:t>
      </w:r>
    </w:p>
    <w:p w14:paraId="18E01F62" w14:textId="541E8C8D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 xml:space="preserve">a) 1 (um) representante discente titular e 1 (um) suplente </w:t>
      </w:r>
      <w:r w:rsidR="00C727F3" w:rsidRPr="006502DE">
        <w:rPr>
          <w:rFonts w:ascii="Century Gothic" w:hAnsi="Century Gothic"/>
          <w:sz w:val="24"/>
          <w:szCs w:val="24"/>
        </w:rPr>
        <w:t xml:space="preserve">(vice representante) </w:t>
      </w:r>
      <w:r w:rsidRPr="006502DE">
        <w:rPr>
          <w:rFonts w:ascii="Century Gothic" w:hAnsi="Century Gothic"/>
          <w:sz w:val="24"/>
          <w:szCs w:val="24"/>
        </w:rPr>
        <w:t>para o Colegiado do PPGEQ, com mandato de 1 (um) ano;</w:t>
      </w:r>
    </w:p>
    <w:p w14:paraId="27FCD77F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2. DOS REQUISITOS PARA CANDIDATURA</w:t>
      </w:r>
    </w:p>
    <w:p w14:paraId="29E3DF3B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2.1 Poderão se candidatar discentes que, na data de inscrição:</w:t>
      </w:r>
    </w:p>
    <w:p w14:paraId="25F7A7D6" w14:textId="27A850F4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a) estejam regularmente matriculados no PPGEQ, no curso de mestrado</w:t>
      </w:r>
      <w:r w:rsidR="00C727F3" w:rsidRPr="006502DE">
        <w:rPr>
          <w:rFonts w:ascii="Century Gothic" w:hAnsi="Century Gothic"/>
          <w:sz w:val="24"/>
          <w:szCs w:val="24"/>
        </w:rPr>
        <w:t>;</w:t>
      </w:r>
    </w:p>
    <w:p w14:paraId="28EE8892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b) não estejam cumprindo período de prorrogação de prazo por pendência disciplinar ou em processo de desligamento;</w:t>
      </w:r>
    </w:p>
    <w:p w14:paraId="61FA1BFC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c) não possuam vínculo de parentesco ou de cônjuge/companheiro(a) com a Coordenação ou Vice-Coordenação do Programa.</w:t>
      </w:r>
    </w:p>
    <w:p w14:paraId="388AFE98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lastRenderedPageBreak/>
        <w:t>3. DAS INSCRIÇÕES</w:t>
      </w:r>
    </w:p>
    <w:p w14:paraId="4755DF57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3.1 As inscrições serão realizadas mediante envio de formulário próprio (Anexo I) para o e-mail da Secretaria do PPGEQ, no período indicado no cronograma (item 7).</w:t>
      </w:r>
    </w:p>
    <w:p w14:paraId="4465E971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3.2 Não serão aceitas inscrições fora do prazo ou enviadas por outro meio que não o indicado neste Edital.</w:t>
      </w:r>
    </w:p>
    <w:p w14:paraId="14B96FEA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4. DA COMISSÃO ELEITORAL</w:t>
      </w:r>
    </w:p>
    <w:p w14:paraId="29073203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4.1 O processo será conduzido pela Secretaria do PPGEQ, sob supervisão da Coordenação, responsável por:</w:t>
      </w:r>
    </w:p>
    <w:p w14:paraId="141653F1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a) receber e homologar as inscrições;</w:t>
      </w:r>
    </w:p>
    <w:p w14:paraId="379EF687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b) organizar e divulgar a votação;</w:t>
      </w:r>
    </w:p>
    <w:p w14:paraId="686478CD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c) apurar os resultados e lavrar a respectiva ata;</w:t>
      </w:r>
    </w:p>
    <w:p w14:paraId="717B2F8E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d) julgar eventuais recursos.</w:t>
      </w:r>
    </w:p>
    <w:p w14:paraId="1DDC47AF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5. DA VOTAÇÃO</w:t>
      </w:r>
    </w:p>
    <w:p w14:paraId="223CB4B7" w14:textId="77777777" w:rsidR="00C727F3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  <w:sz w:val="24"/>
          <w:szCs w:val="24"/>
        </w:rPr>
      </w:pPr>
      <w:r w:rsidRPr="006502DE">
        <w:rPr>
          <w:rFonts w:ascii="Century Gothic" w:hAnsi="Century Gothic"/>
          <w:sz w:val="24"/>
          <w:szCs w:val="24"/>
        </w:rPr>
        <w:t>5.1 A votação será direta e secreta, realizada por meio eletrônico</w:t>
      </w:r>
      <w:r w:rsidR="00C727F3" w:rsidRPr="006502DE">
        <w:rPr>
          <w:rFonts w:ascii="Century Gothic" w:hAnsi="Century Gothic"/>
          <w:sz w:val="24"/>
          <w:szCs w:val="24"/>
        </w:rPr>
        <w:t xml:space="preserve"> via formulário Google encaminhado a todos os alunos;</w:t>
      </w:r>
    </w:p>
    <w:p w14:paraId="26B6CA09" w14:textId="58A64571" w:rsidR="00935B59" w:rsidRPr="006502DE" w:rsidRDefault="00457952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 xml:space="preserve">5.2 </w:t>
      </w:r>
      <w:r w:rsidR="00C727F3" w:rsidRPr="006502DE">
        <w:rPr>
          <w:rFonts w:ascii="Century Gothic" w:hAnsi="Century Gothic"/>
          <w:sz w:val="24"/>
          <w:szCs w:val="24"/>
        </w:rPr>
        <w:t>Poder</w:t>
      </w:r>
      <w:r w:rsidR="002C2A03" w:rsidRPr="006502DE">
        <w:rPr>
          <w:rFonts w:ascii="Century Gothic" w:hAnsi="Century Gothic"/>
          <w:sz w:val="24"/>
          <w:szCs w:val="24"/>
        </w:rPr>
        <w:t xml:space="preserve">ão </w:t>
      </w:r>
      <w:r w:rsidR="00C727F3" w:rsidRPr="006502DE">
        <w:rPr>
          <w:rFonts w:ascii="Century Gothic" w:hAnsi="Century Gothic"/>
          <w:sz w:val="24"/>
          <w:szCs w:val="24"/>
        </w:rPr>
        <w:t xml:space="preserve">votar </w:t>
      </w:r>
      <w:r w:rsidRPr="006502DE">
        <w:rPr>
          <w:rFonts w:ascii="Century Gothic" w:hAnsi="Century Gothic"/>
          <w:sz w:val="24"/>
          <w:szCs w:val="24"/>
        </w:rPr>
        <w:t>todos os discentes regularmente matriculados no PPGEQ.</w:t>
      </w:r>
    </w:p>
    <w:p w14:paraId="4D717D5B" w14:textId="2D9D6452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5.</w:t>
      </w:r>
      <w:r w:rsidR="00457952" w:rsidRPr="006502DE">
        <w:rPr>
          <w:rFonts w:ascii="Century Gothic" w:hAnsi="Century Gothic"/>
          <w:sz w:val="24"/>
          <w:szCs w:val="24"/>
        </w:rPr>
        <w:t>3</w:t>
      </w:r>
      <w:r w:rsidRPr="006502DE">
        <w:rPr>
          <w:rFonts w:ascii="Century Gothic" w:hAnsi="Century Gothic"/>
          <w:sz w:val="24"/>
          <w:szCs w:val="24"/>
        </w:rPr>
        <w:t xml:space="preserve"> Cada discente poderá votar em 1 (um) candidato para a vaga do </w:t>
      </w:r>
      <w:r w:rsidR="00C727F3" w:rsidRPr="006502DE">
        <w:rPr>
          <w:rFonts w:ascii="Century Gothic" w:hAnsi="Century Gothic"/>
          <w:sz w:val="24"/>
          <w:szCs w:val="24"/>
        </w:rPr>
        <w:t>representante do Programa;</w:t>
      </w:r>
    </w:p>
    <w:p w14:paraId="15E2EDD8" w14:textId="4E3F08E4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5.</w:t>
      </w:r>
      <w:r w:rsidR="00457952" w:rsidRPr="006502DE">
        <w:rPr>
          <w:rFonts w:ascii="Century Gothic" w:hAnsi="Century Gothic"/>
          <w:sz w:val="24"/>
          <w:szCs w:val="24"/>
        </w:rPr>
        <w:t>4</w:t>
      </w:r>
      <w:r w:rsidRPr="006502DE">
        <w:rPr>
          <w:rFonts w:ascii="Century Gothic" w:hAnsi="Century Gothic"/>
          <w:sz w:val="24"/>
          <w:szCs w:val="24"/>
        </w:rPr>
        <w:t xml:space="preserve"> Em caso de candidatura única para determinada vaga, fica dispensada a votação, cabendo ao Colegiado homologar a indicação.</w:t>
      </w:r>
    </w:p>
    <w:p w14:paraId="3DCB2C85" w14:textId="68C4B06F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5.</w:t>
      </w:r>
      <w:r w:rsidR="00457952" w:rsidRPr="006502DE">
        <w:rPr>
          <w:rFonts w:ascii="Century Gothic" w:hAnsi="Century Gothic"/>
          <w:sz w:val="24"/>
          <w:szCs w:val="24"/>
        </w:rPr>
        <w:t>5</w:t>
      </w:r>
      <w:r w:rsidRPr="006502DE">
        <w:rPr>
          <w:rFonts w:ascii="Century Gothic" w:hAnsi="Century Gothic"/>
          <w:sz w:val="24"/>
          <w:szCs w:val="24"/>
        </w:rPr>
        <w:t xml:space="preserve"> Ser</w:t>
      </w:r>
      <w:r w:rsidR="00C727F3" w:rsidRPr="006502DE">
        <w:rPr>
          <w:rFonts w:ascii="Century Gothic" w:hAnsi="Century Gothic"/>
          <w:sz w:val="24"/>
          <w:szCs w:val="24"/>
        </w:rPr>
        <w:t>á</w:t>
      </w:r>
      <w:r w:rsidRPr="006502DE">
        <w:rPr>
          <w:rFonts w:ascii="Century Gothic" w:hAnsi="Century Gothic"/>
          <w:sz w:val="24"/>
          <w:szCs w:val="24"/>
        </w:rPr>
        <w:t xml:space="preserve"> eleito como titular o candidato mais votado, e como suplente </w:t>
      </w:r>
      <w:r w:rsidR="00C727F3" w:rsidRPr="006502DE">
        <w:rPr>
          <w:rFonts w:ascii="Century Gothic" w:hAnsi="Century Gothic"/>
          <w:sz w:val="24"/>
          <w:szCs w:val="24"/>
        </w:rPr>
        <w:t xml:space="preserve">(vice representante) </w:t>
      </w:r>
      <w:r w:rsidRPr="006502DE">
        <w:rPr>
          <w:rFonts w:ascii="Century Gothic" w:hAnsi="Century Gothic"/>
          <w:sz w:val="24"/>
          <w:szCs w:val="24"/>
        </w:rPr>
        <w:t>o segundo colocado</w:t>
      </w:r>
      <w:r w:rsidR="00C727F3" w:rsidRPr="006502DE">
        <w:rPr>
          <w:rFonts w:ascii="Century Gothic" w:hAnsi="Century Gothic"/>
          <w:sz w:val="24"/>
          <w:szCs w:val="24"/>
        </w:rPr>
        <w:t xml:space="preserve"> mais votado</w:t>
      </w:r>
      <w:r w:rsidRPr="006502DE">
        <w:rPr>
          <w:rFonts w:ascii="Century Gothic" w:hAnsi="Century Gothic"/>
          <w:sz w:val="24"/>
          <w:szCs w:val="24"/>
        </w:rPr>
        <w:t>.</w:t>
      </w:r>
    </w:p>
    <w:p w14:paraId="3677B4DF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6. DOS RESULTADOS E RECURSOS</w:t>
      </w:r>
    </w:p>
    <w:p w14:paraId="29629E96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6.1 O resultado parcial será divulgado por e-mail a todos os discentes do Programa, conforme cronograma.</w:t>
      </w:r>
    </w:p>
    <w:p w14:paraId="476AB696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lastRenderedPageBreak/>
        <w:t>6.2 Recursos devidamente fundamentados poderão ser enviados à Secretaria do PPGEQ dentro do prazo previsto no cronograma.</w:t>
      </w:r>
    </w:p>
    <w:p w14:paraId="63EB6704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6.3 O resultado final será divulgado por e-mail e homologado na reunião subsequente do Colegiado.</w:t>
      </w:r>
    </w:p>
    <w:p w14:paraId="58DBEC14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7. DO CRONOGRAMA</w:t>
      </w:r>
    </w:p>
    <w:p w14:paraId="07FC9D20" w14:textId="3C59D3E8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  <w:highlight w:val="yellow"/>
        </w:rPr>
      </w:pPr>
      <w:r w:rsidRPr="006502DE">
        <w:rPr>
          <w:rFonts w:ascii="Century Gothic" w:hAnsi="Century Gothic"/>
          <w:sz w:val="24"/>
          <w:szCs w:val="24"/>
          <w:highlight w:val="yellow"/>
        </w:rPr>
        <w:t xml:space="preserve">Inscrições: </w:t>
      </w:r>
      <w:r w:rsidR="00A246B9">
        <w:rPr>
          <w:rFonts w:ascii="Century Gothic" w:hAnsi="Century Gothic"/>
          <w:sz w:val="24"/>
          <w:szCs w:val="24"/>
          <w:highlight w:val="yellow"/>
        </w:rPr>
        <w:t>13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>/2026 a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 xml:space="preserve"> </w:t>
      </w:r>
      <w:r w:rsidR="00A246B9">
        <w:rPr>
          <w:rFonts w:ascii="Century Gothic" w:hAnsi="Century Gothic"/>
          <w:sz w:val="24"/>
          <w:szCs w:val="24"/>
          <w:highlight w:val="yellow"/>
        </w:rPr>
        <w:t>15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>/2026</w:t>
      </w:r>
    </w:p>
    <w:p w14:paraId="012490A6" w14:textId="3566D56F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  <w:highlight w:val="yellow"/>
        </w:rPr>
      </w:pPr>
      <w:r w:rsidRPr="006502DE">
        <w:rPr>
          <w:rFonts w:ascii="Century Gothic" w:hAnsi="Century Gothic"/>
          <w:sz w:val="24"/>
          <w:szCs w:val="24"/>
          <w:highlight w:val="yellow"/>
        </w:rPr>
        <w:t>Divulgação dos candidatos: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 xml:space="preserve"> </w:t>
      </w:r>
      <w:r w:rsidR="00BA00CA">
        <w:rPr>
          <w:rFonts w:ascii="Century Gothic" w:hAnsi="Century Gothic"/>
          <w:sz w:val="24"/>
          <w:szCs w:val="24"/>
          <w:highlight w:val="yellow"/>
        </w:rPr>
        <w:t>16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>/2026</w:t>
      </w:r>
    </w:p>
    <w:p w14:paraId="72CDD05F" w14:textId="13A53E20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  <w:highlight w:val="yellow"/>
        </w:rPr>
      </w:pPr>
      <w:r w:rsidRPr="006502DE">
        <w:rPr>
          <w:rFonts w:ascii="Century Gothic" w:hAnsi="Century Gothic"/>
          <w:sz w:val="24"/>
          <w:szCs w:val="24"/>
          <w:highlight w:val="yellow"/>
        </w:rPr>
        <w:t xml:space="preserve">Votação eletrônica: 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</w:t>
      </w:r>
      <w:r w:rsidR="00BA00CA">
        <w:rPr>
          <w:rFonts w:ascii="Century Gothic" w:hAnsi="Century Gothic"/>
          <w:sz w:val="24"/>
          <w:szCs w:val="24"/>
          <w:highlight w:val="yellow"/>
        </w:rPr>
        <w:t>9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 xml:space="preserve">/2026 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e</w:t>
      </w:r>
      <w:r w:rsidRPr="006502DE">
        <w:rPr>
          <w:rFonts w:ascii="Century Gothic" w:hAnsi="Century Gothic"/>
          <w:sz w:val="24"/>
          <w:szCs w:val="24"/>
          <w:highlight w:val="yellow"/>
        </w:rPr>
        <w:t xml:space="preserve"> </w:t>
      </w:r>
      <w:r w:rsidR="00BA00CA">
        <w:rPr>
          <w:rFonts w:ascii="Century Gothic" w:hAnsi="Century Gothic"/>
          <w:sz w:val="24"/>
          <w:szCs w:val="24"/>
          <w:highlight w:val="yellow"/>
        </w:rPr>
        <w:t>20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>/2026</w:t>
      </w:r>
    </w:p>
    <w:p w14:paraId="5CBFC2D3" w14:textId="3088B462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  <w:highlight w:val="yellow"/>
        </w:rPr>
      </w:pPr>
      <w:r w:rsidRPr="006502DE">
        <w:rPr>
          <w:rFonts w:ascii="Century Gothic" w:hAnsi="Century Gothic"/>
          <w:sz w:val="24"/>
          <w:szCs w:val="24"/>
          <w:highlight w:val="yellow"/>
        </w:rPr>
        <w:t xml:space="preserve">Divulgação do resultado parcial: </w:t>
      </w:r>
      <w:r w:rsidR="00960426">
        <w:rPr>
          <w:rFonts w:ascii="Century Gothic" w:hAnsi="Century Gothic"/>
          <w:sz w:val="24"/>
          <w:szCs w:val="24"/>
          <w:highlight w:val="yellow"/>
        </w:rPr>
        <w:t>21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>/2026</w:t>
      </w:r>
    </w:p>
    <w:p w14:paraId="43A1F6D6" w14:textId="28C6ED4D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  <w:highlight w:val="yellow"/>
        </w:rPr>
      </w:pPr>
      <w:r w:rsidRPr="006502DE">
        <w:rPr>
          <w:rFonts w:ascii="Century Gothic" w:hAnsi="Century Gothic"/>
          <w:sz w:val="24"/>
          <w:szCs w:val="24"/>
          <w:highlight w:val="yellow"/>
        </w:rPr>
        <w:t>Prazo para recursos:</w:t>
      </w:r>
      <w:r w:rsidR="00C66AA8">
        <w:rPr>
          <w:rFonts w:ascii="Century Gothic" w:hAnsi="Century Gothic"/>
          <w:sz w:val="24"/>
          <w:szCs w:val="24"/>
          <w:highlight w:val="yellow"/>
        </w:rPr>
        <w:t xml:space="preserve"> 22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 xml:space="preserve">/2026 </w:t>
      </w:r>
    </w:p>
    <w:p w14:paraId="378755F2" w14:textId="6986D879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  <w:highlight w:val="yellow"/>
        </w:rPr>
      </w:pPr>
      <w:r w:rsidRPr="006502DE">
        <w:rPr>
          <w:rFonts w:ascii="Century Gothic" w:hAnsi="Century Gothic"/>
          <w:sz w:val="24"/>
          <w:szCs w:val="24"/>
          <w:highlight w:val="yellow"/>
        </w:rPr>
        <w:t>Divulgação do resultado final: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 xml:space="preserve"> 2</w:t>
      </w:r>
      <w:r w:rsidR="00970155">
        <w:rPr>
          <w:rFonts w:ascii="Century Gothic" w:hAnsi="Century Gothic"/>
          <w:sz w:val="24"/>
          <w:szCs w:val="24"/>
          <w:highlight w:val="yellow"/>
        </w:rPr>
        <w:t>3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10</w:t>
      </w:r>
      <w:r w:rsidRPr="006502DE">
        <w:rPr>
          <w:rFonts w:ascii="Century Gothic" w:hAnsi="Century Gothic"/>
          <w:sz w:val="24"/>
          <w:szCs w:val="24"/>
          <w:highlight w:val="yellow"/>
        </w:rPr>
        <w:t>/2026</w:t>
      </w:r>
    </w:p>
    <w:p w14:paraId="5DF8F576" w14:textId="0A11BFAA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  <w:highlight w:val="yellow"/>
        </w:rPr>
        <w:t xml:space="preserve">Início do mandato: 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01</w:t>
      </w:r>
      <w:r w:rsidRPr="006502DE">
        <w:rPr>
          <w:rFonts w:ascii="Century Gothic" w:hAnsi="Century Gothic"/>
          <w:sz w:val="24"/>
          <w:szCs w:val="24"/>
          <w:highlight w:val="yellow"/>
        </w:rPr>
        <w:t>/</w:t>
      </w:r>
      <w:r w:rsidR="0057291F" w:rsidRPr="006502DE">
        <w:rPr>
          <w:rFonts w:ascii="Century Gothic" w:hAnsi="Century Gothic"/>
          <w:sz w:val="24"/>
          <w:szCs w:val="24"/>
          <w:highlight w:val="yellow"/>
        </w:rPr>
        <w:t>11</w:t>
      </w:r>
      <w:r w:rsidRPr="006502DE">
        <w:rPr>
          <w:rFonts w:ascii="Century Gothic" w:hAnsi="Century Gothic"/>
          <w:sz w:val="24"/>
          <w:szCs w:val="24"/>
          <w:highlight w:val="yellow"/>
        </w:rPr>
        <w:t>/2026</w:t>
      </w:r>
    </w:p>
    <w:p w14:paraId="32ED93D3" w14:textId="77777777" w:rsidR="00935B59" w:rsidRPr="006502DE" w:rsidRDefault="004D2F67">
      <w:pPr>
        <w:spacing w:before="300" w:after="150" w:line="360" w:lineRule="auto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t>8. DAS DISPOSIÇÕES FINAIS</w:t>
      </w:r>
    </w:p>
    <w:p w14:paraId="5F4CC4F7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8.1 Os casos omissos neste Edital serão decididos pela Coordenação do PPGEQ, ouvido o Colegiado quando necessário.</w:t>
      </w:r>
    </w:p>
    <w:p w14:paraId="1F2D243B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8.2 Este Edital entra em vigor na data de sua publicação.</w:t>
      </w:r>
    </w:p>
    <w:p w14:paraId="21D39F83" w14:textId="0BD83414" w:rsidR="00935B59" w:rsidRPr="006502DE" w:rsidRDefault="004D2F67">
      <w:pPr>
        <w:keepNext/>
        <w:keepLines/>
        <w:spacing w:before="600" w:after="800" w:line="360" w:lineRule="auto"/>
        <w:jc w:val="center"/>
        <w:rPr>
          <w:rFonts w:ascii="Century Gothic" w:hAnsi="Century Gothic"/>
          <w:sz w:val="24"/>
          <w:szCs w:val="24"/>
        </w:rPr>
      </w:pPr>
      <w:r w:rsidRPr="006502DE">
        <w:rPr>
          <w:rFonts w:ascii="Century Gothic" w:hAnsi="Century Gothic"/>
          <w:sz w:val="24"/>
          <w:szCs w:val="24"/>
        </w:rPr>
        <w:t xml:space="preserve">Niterói, </w:t>
      </w:r>
      <w:r w:rsidR="00A90F09">
        <w:rPr>
          <w:rFonts w:ascii="Century Gothic" w:hAnsi="Century Gothic"/>
          <w:sz w:val="24"/>
          <w:szCs w:val="24"/>
        </w:rPr>
        <w:t>05</w:t>
      </w:r>
      <w:r w:rsidRPr="006502DE">
        <w:rPr>
          <w:rFonts w:ascii="Century Gothic" w:hAnsi="Century Gothic"/>
          <w:sz w:val="24"/>
          <w:szCs w:val="24"/>
        </w:rPr>
        <w:t xml:space="preserve"> de </w:t>
      </w:r>
      <w:r w:rsidR="00A90F09">
        <w:rPr>
          <w:rFonts w:ascii="Century Gothic" w:hAnsi="Century Gothic"/>
          <w:sz w:val="24"/>
          <w:szCs w:val="24"/>
        </w:rPr>
        <w:t>outubro</w:t>
      </w:r>
      <w:r w:rsidRPr="006502DE">
        <w:rPr>
          <w:rFonts w:ascii="Century Gothic" w:hAnsi="Century Gothic"/>
          <w:sz w:val="24"/>
          <w:szCs w:val="24"/>
        </w:rPr>
        <w:t xml:space="preserve"> de 2026.</w:t>
      </w:r>
    </w:p>
    <w:p w14:paraId="39556037" w14:textId="77777777" w:rsidR="00826084" w:rsidRPr="006502DE" w:rsidRDefault="00826084">
      <w:pPr>
        <w:keepNext/>
        <w:keepLines/>
        <w:spacing w:before="600" w:after="800" w:line="360" w:lineRule="auto"/>
        <w:jc w:val="center"/>
        <w:rPr>
          <w:rFonts w:ascii="Century Gothic" w:hAnsi="Century Gothic"/>
        </w:rPr>
      </w:pPr>
    </w:p>
    <w:p w14:paraId="4E9B2148" w14:textId="77777777" w:rsidR="00935B59" w:rsidRPr="006502DE" w:rsidRDefault="004D2F67">
      <w:pPr>
        <w:keepNext/>
        <w:keepLines/>
        <w:spacing w:line="360" w:lineRule="auto"/>
        <w:jc w:val="center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_______________________________________________</w:t>
      </w:r>
    </w:p>
    <w:p w14:paraId="3058A5F1" w14:textId="77777777" w:rsidR="00935B59" w:rsidRPr="006502DE" w:rsidRDefault="004D2F67">
      <w:pPr>
        <w:keepNext/>
        <w:keepLines/>
        <w:spacing w:line="360" w:lineRule="auto"/>
        <w:jc w:val="center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Profa. Alessandra da Rocha Duailibe Monteiro</w:t>
      </w:r>
    </w:p>
    <w:p w14:paraId="53E2DFC6" w14:textId="77777777" w:rsidR="00935B59" w:rsidRPr="006502DE" w:rsidRDefault="004D2F67">
      <w:pPr>
        <w:keepLines/>
        <w:spacing w:line="360" w:lineRule="auto"/>
        <w:jc w:val="center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Coordenadora do PPGEQ/UFF</w:t>
      </w:r>
    </w:p>
    <w:p w14:paraId="41AF84DF" w14:textId="77777777" w:rsidR="00935B59" w:rsidRPr="006502DE" w:rsidRDefault="00935B59">
      <w:pPr>
        <w:spacing w:before="600" w:after="200" w:line="360" w:lineRule="auto"/>
        <w:jc w:val="both"/>
        <w:rPr>
          <w:rFonts w:ascii="Century Gothic" w:hAnsi="Century Gothic"/>
        </w:rPr>
      </w:pPr>
    </w:p>
    <w:p w14:paraId="058945F8" w14:textId="77777777" w:rsidR="00935B59" w:rsidRPr="006502DE" w:rsidRDefault="004D2F67">
      <w:pPr>
        <w:spacing w:before="400" w:after="300" w:line="360" w:lineRule="auto"/>
        <w:jc w:val="center"/>
        <w:rPr>
          <w:rFonts w:ascii="Century Gothic" w:hAnsi="Century Gothic"/>
        </w:rPr>
      </w:pPr>
      <w:r w:rsidRPr="006502DE">
        <w:rPr>
          <w:rFonts w:ascii="Century Gothic" w:hAnsi="Century Gothic"/>
          <w:b/>
          <w:bCs/>
          <w:sz w:val="24"/>
          <w:szCs w:val="24"/>
        </w:rPr>
        <w:lastRenderedPageBreak/>
        <w:t>ANEXO I – FORMULÁRIO DE INSCRIÇÃO</w:t>
      </w:r>
    </w:p>
    <w:p w14:paraId="7E4DDE3B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Nome completo: ____________________________________________</w:t>
      </w:r>
    </w:p>
    <w:p w14:paraId="0C5384E8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Matrícula: ____________________________________________</w:t>
      </w:r>
    </w:p>
    <w:p w14:paraId="5B6EA83F" w14:textId="77777777" w:rsidR="00935B59" w:rsidRPr="006502DE" w:rsidRDefault="004D2F67">
      <w:pPr>
        <w:spacing w:after="120" w:line="360" w:lineRule="auto"/>
        <w:ind w:left="504"/>
        <w:jc w:val="both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E-mail: ____________________________________________</w:t>
      </w:r>
    </w:p>
    <w:p w14:paraId="18E1D04F" w14:textId="77777777" w:rsidR="00935B59" w:rsidRPr="006502DE" w:rsidRDefault="004D2F67">
      <w:pPr>
        <w:spacing w:before="300" w:after="400" w:line="360" w:lineRule="auto"/>
        <w:jc w:val="both"/>
        <w:rPr>
          <w:rFonts w:ascii="Century Gothic" w:hAnsi="Century Gothic"/>
          <w:sz w:val="24"/>
          <w:szCs w:val="24"/>
        </w:rPr>
      </w:pPr>
      <w:r w:rsidRPr="006502DE">
        <w:rPr>
          <w:rFonts w:ascii="Century Gothic" w:hAnsi="Century Gothic"/>
          <w:sz w:val="24"/>
          <w:szCs w:val="24"/>
        </w:rPr>
        <w:t>Declaro estar ciente dos critérios de elegibilidade estabelecidos no Edital nº ___/2026 e na Resolução nº ___/2026 do Colegiado do PPGEQ/UFF.</w:t>
      </w:r>
    </w:p>
    <w:p w14:paraId="347EA0B8" w14:textId="0E59A6A6" w:rsidR="002D681A" w:rsidRPr="006502DE" w:rsidRDefault="002D681A">
      <w:pPr>
        <w:spacing w:before="300" w:after="400" w:line="360" w:lineRule="auto"/>
        <w:jc w:val="both"/>
        <w:rPr>
          <w:rFonts w:ascii="Century Gothic" w:hAnsi="Century Gothic"/>
          <w:sz w:val="24"/>
          <w:szCs w:val="24"/>
        </w:rPr>
      </w:pPr>
      <w:r w:rsidRPr="006502DE">
        <w:rPr>
          <w:rFonts w:ascii="Century Gothic" w:hAnsi="Century Gothic"/>
          <w:sz w:val="24"/>
          <w:szCs w:val="24"/>
        </w:rPr>
        <w:t>Niterói, _____ de _________________ de 20____.</w:t>
      </w:r>
    </w:p>
    <w:p w14:paraId="5C4F07E7" w14:textId="77777777" w:rsidR="002D681A" w:rsidRPr="006502DE" w:rsidRDefault="002D681A">
      <w:pPr>
        <w:spacing w:before="300" w:after="400" w:line="360" w:lineRule="auto"/>
        <w:jc w:val="both"/>
        <w:rPr>
          <w:rFonts w:ascii="Century Gothic" w:hAnsi="Century Gothic"/>
        </w:rPr>
      </w:pPr>
    </w:p>
    <w:p w14:paraId="2A01269D" w14:textId="77777777" w:rsidR="00935B59" w:rsidRPr="006502DE" w:rsidRDefault="004D2F67">
      <w:pPr>
        <w:spacing w:line="360" w:lineRule="auto"/>
        <w:jc w:val="center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_______________________________________________</w:t>
      </w:r>
    </w:p>
    <w:p w14:paraId="09332C8E" w14:textId="77777777" w:rsidR="00935B59" w:rsidRPr="006502DE" w:rsidRDefault="004D2F67">
      <w:pPr>
        <w:spacing w:line="360" w:lineRule="auto"/>
        <w:jc w:val="center"/>
        <w:rPr>
          <w:rFonts w:ascii="Century Gothic" w:hAnsi="Century Gothic"/>
        </w:rPr>
      </w:pPr>
      <w:r w:rsidRPr="006502DE">
        <w:rPr>
          <w:rFonts w:ascii="Century Gothic" w:hAnsi="Century Gothic"/>
          <w:sz w:val="24"/>
          <w:szCs w:val="24"/>
        </w:rPr>
        <w:t>Assinatura do(a) candidato(a)</w:t>
      </w:r>
    </w:p>
    <w:sectPr w:rsidR="00935B59" w:rsidRPr="006502DE" w:rsidSect="006502DE">
      <w:pgSz w:w="11906" w:h="16838"/>
      <w:pgMar w:top="993" w:right="1701" w:bottom="993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A539E"/>
    <w:multiLevelType w:val="hybridMultilevel"/>
    <w:tmpl w:val="15DE4F96"/>
    <w:lvl w:ilvl="0" w:tplc="B77EE8E8">
      <w:start w:val="1"/>
      <w:numFmt w:val="bullet"/>
      <w:lvlText w:val="●"/>
      <w:lvlJc w:val="left"/>
      <w:pPr>
        <w:ind w:left="720" w:hanging="360"/>
      </w:pPr>
    </w:lvl>
    <w:lvl w:ilvl="1" w:tplc="C5DAC836">
      <w:start w:val="1"/>
      <w:numFmt w:val="bullet"/>
      <w:lvlText w:val="○"/>
      <w:lvlJc w:val="left"/>
      <w:pPr>
        <w:ind w:left="1440" w:hanging="360"/>
      </w:pPr>
    </w:lvl>
    <w:lvl w:ilvl="2" w:tplc="39528718">
      <w:start w:val="1"/>
      <w:numFmt w:val="bullet"/>
      <w:lvlText w:val="■"/>
      <w:lvlJc w:val="left"/>
      <w:pPr>
        <w:ind w:left="2160" w:hanging="360"/>
      </w:pPr>
    </w:lvl>
    <w:lvl w:ilvl="3" w:tplc="2E4C65F0">
      <w:start w:val="1"/>
      <w:numFmt w:val="bullet"/>
      <w:lvlText w:val="●"/>
      <w:lvlJc w:val="left"/>
      <w:pPr>
        <w:ind w:left="2880" w:hanging="360"/>
      </w:pPr>
    </w:lvl>
    <w:lvl w:ilvl="4" w:tplc="2EE0AAFE">
      <w:start w:val="1"/>
      <w:numFmt w:val="bullet"/>
      <w:lvlText w:val="○"/>
      <w:lvlJc w:val="left"/>
      <w:pPr>
        <w:ind w:left="3600" w:hanging="360"/>
      </w:pPr>
    </w:lvl>
    <w:lvl w:ilvl="5" w:tplc="47748D10">
      <w:start w:val="1"/>
      <w:numFmt w:val="bullet"/>
      <w:lvlText w:val="■"/>
      <w:lvlJc w:val="left"/>
      <w:pPr>
        <w:ind w:left="4320" w:hanging="360"/>
      </w:pPr>
    </w:lvl>
    <w:lvl w:ilvl="6" w:tplc="03C84A06">
      <w:start w:val="1"/>
      <w:numFmt w:val="bullet"/>
      <w:lvlText w:val="●"/>
      <w:lvlJc w:val="left"/>
      <w:pPr>
        <w:ind w:left="5040" w:hanging="360"/>
      </w:pPr>
    </w:lvl>
    <w:lvl w:ilvl="7" w:tplc="2FD6893A">
      <w:start w:val="1"/>
      <w:numFmt w:val="bullet"/>
      <w:lvlText w:val="●"/>
      <w:lvlJc w:val="left"/>
      <w:pPr>
        <w:ind w:left="5760" w:hanging="360"/>
      </w:pPr>
    </w:lvl>
    <w:lvl w:ilvl="8" w:tplc="E93A1C68">
      <w:start w:val="1"/>
      <w:numFmt w:val="bullet"/>
      <w:lvlText w:val="●"/>
      <w:lvlJc w:val="left"/>
      <w:pPr>
        <w:ind w:left="6480" w:hanging="360"/>
      </w:pPr>
    </w:lvl>
  </w:abstractNum>
  <w:num w:numId="1" w16cid:durableId="14819661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B59"/>
    <w:rsid w:val="002C2A03"/>
    <w:rsid w:val="002D681A"/>
    <w:rsid w:val="00457952"/>
    <w:rsid w:val="0046786C"/>
    <w:rsid w:val="0057291F"/>
    <w:rsid w:val="005A2291"/>
    <w:rsid w:val="006502DE"/>
    <w:rsid w:val="00826084"/>
    <w:rsid w:val="008D4409"/>
    <w:rsid w:val="00935B59"/>
    <w:rsid w:val="00960426"/>
    <w:rsid w:val="00970155"/>
    <w:rsid w:val="00A246B9"/>
    <w:rsid w:val="00A90F09"/>
    <w:rsid w:val="00AE34AF"/>
    <w:rsid w:val="00B036A0"/>
    <w:rsid w:val="00BA00CA"/>
    <w:rsid w:val="00C66AA8"/>
    <w:rsid w:val="00C727F3"/>
    <w:rsid w:val="00C80BBC"/>
    <w:rsid w:val="00F204D8"/>
    <w:rsid w:val="00F478EF"/>
    <w:rsid w:val="00F75E68"/>
    <w:rsid w:val="00FE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5756"/>
  <w15:docId w15:val="{14ACCCA7-CCE8-4C73-9881-8461B8A2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orpodetexto">
    <w:name w:val="Body Text"/>
    <w:basedOn w:val="Normal"/>
    <w:link w:val="CorpodetextoChar"/>
    <w:uiPriority w:val="1"/>
    <w:qFormat/>
    <w:rsid w:val="006502DE"/>
    <w:pPr>
      <w:widowControl w:val="0"/>
      <w:autoSpaceDE w:val="0"/>
      <w:autoSpaceDN w:val="0"/>
    </w:pPr>
    <w:rPr>
      <w:sz w:val="24"/>
      <w:szCs w:val="24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6502DE"/>
    <w:rPr>
      <w:sz w:val="24"/>
      <w:szCs w:val="24"/>
      <w:lang w:bidi="pt-BR"/>
    </w:rPr>
  </w:style>
  <w:style w:type="paragraph" w:customStyle="1" w:styleId="Ttulo11">
    <w:name w:val="Título 11"/>
    <w:basedOn w:val="Normal"/>
    <w:uiPriority w:val="1"/>
    <w:qFormat/>
    <w:rsid w:val="006502DE"/>
    <w:pPr>
      <w:widowControl w:val="0"/>
      <w:autoSpaceDE w:val="0"/>
      <w:autoSpaceDN w:val="0"/>
      <w:ind w:left="462" w:hanging="360"/>
      <w:outlineLvl w:val="1"/>
    </w:pPr>
    <w:rPr>
      <w:b/>
      <w:bCs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596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PPGEQ Engenharia Química</cp:lastModifiedBy>
  <cp:revision>9</cp:revision>
  <dcterms:created xsi:type="dcterms:W3CDTF">2026-10-05T15:46:00Z</dcterms:created>
  <dcterms:modified xsi:type="dcterms:W3CDTF">2026-10-05T18:00:00Z</dcterms:modified>
</cp:coreProperties>
</file>